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9C" w:rsidRDefault="00AE6D9C" w:rsidP="00034ABD">
      <w:pPr>
        <w:spacing w:after="120"/>
        <w:rPr>
          <w:b/>
          <w:lang w:val="en-US"/>
        </w:rPr>
      </w:pPr>
    </w:p>
    <w:p w:rsidR="00AE6D9C" w:rsidRDefault="00AE6D9C" w:rsidP="00AE6D9C">
      <w:pPr>
        <w:spacing w:after="120"/>
        <w:ind w:left="714"/>
      </w:pPr>
      <w:r>
        <w:rPr>
          <w:noProof/>
          <w:lang w:eastAsia="en-AU"/>
        </w:rPr>
        <w:drawing>
          <wp:inline distT="0" distB="0" distL="0" distR="0" wp14:anchorId="6D1B37C1" wp14:editId="4836DC3A">
            <wp:extent cx="925195" cy="925195"/>
            <wp:effectExtent l="0" t="0" r="8255" b="8255"/>
            <wp:docPr id="2" name="Picture 2" descr="riemblem_color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color_larg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p>
    <w:p w:rsidR="00AE6D9C" w:rsidRDefault="00AE6D9C" w:rsidP="00AE6D9C">
      <w:pPr>
        <w:spacing w:after="120"/>
        <w:ind w:left="714"/>
      </w:pPr>
    </w:p>
    <w:p w:rsidR="00FE3FD3" w:rsidRPr="00D345D5" w:rsidRDefault="00FE3FD3">
      <w:pPr>
        <w:spacing w:after="160" w:line="259" w:lineRule="auto"/>
        <w:rPr>
          <w:rFonts w:ascii="Times New Roman" w:hAnsi="Times New Roman"/>
          <w:b/>
          <w:sz w:val="32"/>
          <w:szCs w:val="32"/>
        </w:rPr>
      </w:pPr>
      <w:r w:rsidRPr="00D345D5">
        <w:rPr>
          <w:rFonts w:ascii="Times New Roman" w:hAnsi="Times New Roman"/>
          <w:b/>
          <w:sz w:val="32"/>
          <w:szCs w:val="32"/>
        </w:rPr>
        <w:t>Rotary District 9790</w:t>
      </w:r>
    </w:p>
    <w:p w:rsidR="00FE3FD3" w:rsidRDefault="00FE3FD3">
      <w:pPr>
        <w:spacing w:after="160" w:line="259" w:lineRule="auto"/>
        <w:rPr>
          <w:b/>
          <w:sz w:val="72"/>
          <w:szCs w:val="72"/>
        </w:rPr>
      </w:pPr>
    </w:p>
    <w:p w:rsidR="00FE3FD3" w:rsidRPr="00DF0D3F" w:rsidRDefault="00FE3FD3">
      <w:pPr>
        <w:spacing w:after="160" w:line="259" w:lineRule="auto"/>
        <w:rPr>
          <w:b/>
          <w:sz w:val="72"/>
          <w:szCs w:val="72"/>
        </w:rPr>
      </w:pPr>
      <w:r w:rsidRPr="00DF0D3F">
        <w:rPr>
          <w:b/>
          <w:sz w:val="72"/>
          <w:szCs w:val="72"/>
        </w:rPr>
        <w:t>Ian Murphy Memorial Debating Competition</w:t>
      </w:r>
    </w:p>
    <w:p w:rsidR="00880D9A" w:rsidRPr="00DF0D3F" w:rsidRDefault="00FE3FD3" w:rsidP="00FE3FD3">
      <w:pPr>
        <w:spacing w:after="160" w:line="259" w:lineRule="auto"/>
        <w:ind w:left="1440" w:firstLine="720"/>
        <w:rPr>
          <w:b/>
          <w:sz w:val="72"/>
          <w:szCs w:val="72"/>
        </w:rPr>
      </w:pPr>
      <w:r w:rsidRPr="00DF0D3F">
        <w:rPr>
          <w:b/>
          <w:sz w:val="72"/>
          <w:szCs w:val="72"/>
        </w:rPr>
        <w:t xml:space="preserve"> 2016 </w:t>
      </w:r>
      <w:r w:rsidR="00880D9A" w:rsidRPr="00DF0D3F">
        <w:rPr>
          <w:b/>
          <w:sz w:val="72"/>
          <w:szCs w:val="72"/>
        </w:rPr>
        <w:t>–</w:t>
      </w:r>
      <w:r w:rsidRPr="00DF0D3F">
        <w:rPr>
          <w:b/>
          <w:sz w:val="72"/>
          <w:szCs w:val="72"/>
        </w:rPr>
        <w:t xml:space="preserve"> 17</w:t>
      </w:r>
    </w:p>
    <w:p w:rsidR="00880D9A" w:rsidRPr="00D345D5" w:rsidRDefault="00880D9A" w:rsidP="00FE3FD3">
      <w:pPr>
        <w:spacing w:after="160" w:line="259" w:lineRule="auto"/>
        <w:ind w:left="1440" w:firstLine="720"/>
        <w:rPr>
          <w:rFonts w:ascii="Times New Roman" w:hAnsi="Times New Roman"/>
          <w:b/>
          <w:sz w:val="72"/>
          <w:szCs w:val="72"/>
        </w:rPr>
      </w:pPr>
    </w:p>
    <w:p w:rsidR="00A973AA" w:rsidRPr="00CF52FF" w:rsidRDefault="00880D9A" w:rsidP="000E1E2C">
      <w:pPr>
        <w:spacing w:after="160" w:line="259" w:lineRule="auto"/>
        <w:rPr>
          <w:rFonts w:ascii="Times New Roman" w:hAnsi="Times New Roman"/>
          <w:b/>
          <w:sz w:val="56"/>
          <w:szCs w:val="56"/>
          <w:u w:val="single"/>
        </w:rPr>
      </w:pPr>
      <w:r w:rsidRPr="00CF52FF">
        <w:rPr>
          <w:rFonts w:ascii="Times New Roman" w:hAnsi="Times New Roman"/>
          <w:b/>
          <w:sz w:val="56"/>
          <w:szCs w:val="56"/>
          <w:u w:val="single"/>
        </w:rPr>
        <w:t xml:space="preserve">Club Coordinator’s </w:t>
      </w:r>
      <w:r w:rsidR="000E1E2C" w:rsidRPr="00CF52FF">
        <w:rPr>
          <w:rFonts w:ascii="Times New Roman" w:hAnsi="Times New Roman"/>
          <w:b/>
          <w:sz w:val="56"/>
          <w:szCs w:val="56"/>
          <w:u w:val="single"/>
        </w:rPr>
        <w:t>P</w:t>
      </w:r>
      <w:r w:rsidRPr="00CF52FF">
        <w:rPr>
          <w:rFonts w:ascii="Times New Roman" w:hAnsi="Times New Roman"/>
          <w:b/>
          <w:sz w:val="56"/>
          <w:szCs w:val="56"/>
          <w:u w:val="single"/>
        </w:rPr>
        <w:t>ackage.</w:t>
      </w:r>
    </w:p>
    <w:p w:rsidR="00A973AA" w:rsidRPr="00D345D5" w:rsidRDefault="00A973AA" w:rsidP="000E1E2C">
      <w:pPr>
        <w:spacing w:after="160" w:line="259" w:lineRule="auto"/>
        <w:rPr>
          <w:rFonts w:ascii="Times New Roman" w:hAnsi="Times New Roman"/>
          <w:sz w:val="28"/>
          <w:szCs w:val="28"/>
        </w:rPr>
      </w:pPr>
      <w:r w:rsidRPr="00D345D5">
        <w:rPr>
          <w:rFonts w:ascii="Times New Roman" w:hAnsi="Times New Roman"/>
          <w:sz w:val="28"/>
          <w:szCs w:val="28"/>
        </w:rPr>
        <w:t>(One copy for the Rotary Club Coordinator and a copy for the</w:t>
      </w:r>
    </w:p>
    <w:p w:rsidR="00A973AA" w:rsidRPr="00D345D5" w:rsidRDefault="00A973AA" w:rsidP="00A973AA">
      <w:pPr>
        <w:spacing w:after="160" w:line="259" w:lineRule="auto"/>
        <w:ind w:left="2160" w:firstLine="720"/>
        <w:rPr>
          <w:rFonts w:ascii="Times New Roman" w:hAnsi="Times New Roman"/>
          <w:sz w:val="28"/>
          <w:szCs w:val="28"/>
        </w:rPr>
      </w:pPr>
      <w:r w:rsidRPr="00D345D5">
        <w:rPr>
          <w:rFonts w:ascii="Times New Roman" w:hAnsi="Times New Roman"/>
          <w:sz w:val="28"/>
          <w:szCs w:val="28"/>
        </w:rPr>
        <w:t xml:space="preserve"> School Debating Coach)</w:t>
      </w:r>
    </w:p>
    <w:p w:rsidR="00A973AA" w:rsidRPr="00D345D5" w:rsidRDefault="00A973AA" w:rsidP="00A973AA">
      <w:pPr>
        <w:spacing w:after="160" w:line="259" w:lineRule="auto"/>
        <w:ind w:left="2160" w:firstLine="720"/>
        <w:rPr>
          <w:rFonts w:ascii="Times New Roman" w:hAnsi="Times New Roman"/>
          <w:sz w:val="28"/>
          <w:szCs w:val="28"/>
        </w:rPr>
      </w:pPr>
    </w:p>
    <w:p w:rsidR="00A973AA" w:rsidRPr="00D345D5" w:rsidRDefault="00A973AA" w:rsidP="00A973AA">
      <w:pPr>
        <w:spacing w:after="160" w:line="259" w:lineRule="auto"/>
        <w:ind w:left="2160" w:hanging="2160"/>
        <w:rPr>
          <w:rFonts w:ascii="Times New Roman" w:hAnsi="Times New Roman"/>
          <w:b/>
          <w:sz w:val="28"/>
          <w:szCs w:val="28"/>
          <w:u w:val="single"/>
        </w:rPr>
      </w:pPr>
      <w:r w:rsidRPr="00D345D5">
        <w:rPr>
          <w:rFonts w:ascii="Times New Roman" w:hAnsi="Times New Roman"/>
          <w:b/>
          <w:sz w:val="28"/>
          <w:szCs w:val="28"/>
          <w:u w:val="single"/>
        </w:rPr>
        <w:t>For enquires contact:</w:t>
      </w:r>
    </w:p>
    <w:p w:rsidR="00692B41" w:rsidRDefault="00692B41" w:rsidP="00692B41">
      <w:r>
        <w:t xml:space="preserve">Nigel </w:t>
      </w:r>
      <w:proofErr w:type="spellStart"/>
      <w:r>
        <w:t>Liggins</w:t>
      </w:r>
      <w:proofErr w:type="spellEnd"/>
      <w:r>
        <w:br/>
        <w:t>Rotary Club of Shepparton South</w:t>
      </w:r>
      <w:r>
        <w:br/>
        <w:t xml:space="preserve">Chairperson Ian Murphy Memorial </w:t>
      </w:r>
      <w:proofErr w:type="gramStart"/>
      <w:r>
        <w:t>Debate</w:t>
      </w:r>
      <w:proofErr w:type="gramEnd"/>
      <w:r>
        <w:br/>
        <w:t>(H) (03) 5823 1736</w:t>
      </w:r>
    </w:p>
    <w:p w:rsidR="00373E16" w:rsidRDefault="003C765D" w:rsidP="00A973AA">
      <w:pPr>
        <w:spacing w:after="160" w:line="259" w:lineRule="auto"/>
        <w:ind w:left="2160" w:hanging="2160"/>
        <w:rPr>
          <w:rFonts w:ascii="Times New Roman" w:hAnsi="Times New Roman"/>
          <w:sz w:val="28"/>
          <w:szCs w:val="28"/>
        </w:rPr>
      </w:pPr>
      <w:hyperlink r:id="rId9" w:history="1">
        <w:r w:rsidR="00692B41" w:rsidRPr="00AE3F18">
          <w:rPr>
            <w:rStyle w:val="Hyperlink"/>
            <w:rFonts w:ascii="Times New Roman" w:hAnsi="Times New Roman"/>
            <w:sz w:val="28"/>
            <w:szCs w:val="28"/>
          </w:rPr>
          <w:t>debate@rotary9790.org.au</w:t>
        </w:r>
      </w:hyperlink>
    </w:p>
    <w:p w:rsidR="00692B41" w:rsidRPr="00D345D5" w:rsidRDefault="00692B41" w:rsidP="00692B41">
      <w:pPr>
        <w:spacing w:after="160" w:line="259" w:lineRule="auto"/>
        <w:rPr>
          <w:rFonts w:ascii="Times New Roman" w:hAnsi="Times New Roman"/>
          <w:sz w:val="28"/>
          <w:szCs w:val="28"/>
        </w:rPr>
      </w:pPr>
      <w:r>
        <w:rPr>
          <w:rFonts w:ascii="Times New Roman" w:hAnsi="Times New Roman"/>
          <w:sz w:val="28"/>
          <w:szCs w:val="28"/>
        </w:rPr>
        <w:t>www.rotary9790.org.au</w:t>
      </w:r>
    </w:p>
    <w:p w:rsidR="00373E16" w:rsidRPr="00D345D5" w:rsidRDefault="00373E16" w:rsidP="00A973AA">
      <w:pPr>
        <w:spacing w:after="160" w:line="259" w:lineRule="auto"/>
        <w:ind w:left="2160" w:hanging="2160"/>
        <w:rPr>
          <w:rFonts w:ascii="Times New Roman" w:hAnsi="Times New Roman"/>
          <w:sz w:val="28"/>
          <w:szCs w:val="28"/>
        </w:rPr>
      </w:pPr>
    </w:p>
    <w:p w:rsidR="00692B41" w:rsidRDefault="00692B41">
      <w:pPr>
        <w:spacing w:after="160" w:line="259" w:lineRule="auto"/>
        <w:rPr>
          <w:rFonts w:ascii="Times New Roman" w:hAnsi="Times New Roman"/>
          <w:b/>
          <w:sz w:val="32"/>
          <w:szCs w:val="32"/>
          <w:u w:val="single"/>
        </w:rPr>
      </w:pPr>
      <w:r>
        <w:rPr>
          <w:rFonts w:ascii="Times New Roman" w:hAnsi="Times New Roman"/>
          <w:b/>
          <w:sz w:val="32"/>
          <w:szCs w:val="32"/>
          <w:u w:val="single"/>
        </w:rPr>
        <w:br w:type="page"/>
      </w:r>
    </w:p>
    <w:p w:rsidR="00AE6D9C" w:rsidRPr="006138CE" w:rsidRDefault="00081F6C" w:rsidP="00AE6D9C">
      <w:pPr>
        <w:spacing w:after="120"/>
        <w:ind w:left="714"/>
        <w:rPr>
          <w:rFonts w:ascii="Times New Roman" w:hAnsi="Times New Roman"/>
          <w:b/>
          <w:sz w:val="32"/>
          <w:szCs w:val="32"/>
          <w:u w:val="single"/>
        </w:rPr>
      </w:pPr>
      <w:proofErr w:type="gramStart"/>
      <w:r w:rsidRPr="006138CE">
        <w:rPr>
          <w:rFonts w:ascii="Times New Roman" w:hAnsi="Times New Roman"/>
          <w:b/>
          <w:sz w:val="32"/>
          <w:szCs w:val="32"/>
          <w:u w:val="single"/>
        </w:rPr>
        <w:lastRenderedPageBreak/>
        <w:t>To the Club Debating Coordinator.</w:t>
      </w:r>
      <w:proofErr w:type="gramEnd"/>
    </w:p>
    <w:p w:rsidR="00AE6D9C" w:rsidRPr="00AE6D9C" w:rsidRDefault="00AE6D9C" w:rsidP="00AE6D9C">
      <w:pPr>
        <w:spacing w:after="120"/>
        <w:ind w:left="714"/>
      </w:pPr>
    </w:p>
    <w:p w:rsidR="00034ABD" w:rsidRPr="008C4102" w:rsidRDefault="00034ABD" w:rsidP="00034ABD">
      <w:pPr>
        <w:numPr>
          <w:ilvl w:val="0"/>
          <w:numId w:val="1"/>
        </w:numPr>
        <w:spacing w:after="120"/>
        <w:ind w:left="714" w:hanging="357"/>
        <w:rPr>
          <w:rFonts w:ascii="Times New Roman" w:hAnsi="Times New Roman"/>
          <w:sz w:val="22"/>
          <w:szCs w:val="22"/>
        </w:rPr>
      </w:pPr>
      <w:r w:rsidRPr="008C4102">
        <w:rPr>
          <w:rFonts w:ascii="Times New Roman" w:hAnsi="Times New Roman"/>
          <w:b/>
          <w:sz w:val="22"/>
          <w:szCs w:val="22"/>
          <w:lang w:val="en-US"/>
        </w:rPr>
        <w:t>As the Rotary Club Debating Coordinator (RCDC)</w:t>
      </w:r>
      <w:r w:rsidRPr="008C4102">
        <w:rPr>
          <w:rFonts w:ascii="Times New Roman" w:hAnsi="Times New Roman"/>
          <w:sz w:val="22"/>
          <w:szCs w:val="22"/>
        </w:rPr>
        <w:t xml:space="preserve"> you are the only contact between Rotary and </w:t>
      </w:r>
      <w:proofErr w:type="gramStart"/>
      <w:r w:rsidRPr="008C4102">
        <w:rPr>
          <w:rFonts w:ascii="Times New Roman" w:hAnsi="Times New Roman"/>
          <w:sz w:val="22"/>
          <w:szCs w:val="22"/>
        </w:rPr>
        <w:t>your</w:t>
      </w:r>
      <w:proofErr w:type="gramEnd"/>
      <w:r w:rsidRPr="008C4102">
        <w:rPr>
          <w:rFonts w:ascii="Times New Roman" w:hAnsi="Times New Roman"/>
          <w:sz w:val="22"/>
          <w:szCs w:val="22"/>
        </w:rPr>
        <w:t xml:space="preserve"> debating team(s).  The District debating chairman does not have any contact with individual teams, their schools or the coaches</w:t>
      </w:r>
    </w:p>
    <w:p w:rsidR="00034ABD" w:rsidRPr="008C4102" w:rsidRDefault="00034ABD" w:rsidP="00034ABD">
      <w:pPr>
        <w:numPr>
          <w:ilvl w:val="0"/>
          <w:numId w:val="1"/>
        </w:numPr>
        <w:spacing w:after="120"/>
        <w:ind w:left="714" w:hanging="357"/>
        <w:rPr>
          <w:rFonts w:ascii="Times New Roman" w:hAnsi="Times New Roman"/>
          <w:sz w:val="22"/>
          <w:szCs w:val="22"/>
        </w:rPr>
      </w:pPr>
      <w:r w:rsidRPr="008C4102">
        <w:rPr>
          <w:rFonts w:ascii="Times New Roman" w:hAnsi="Times New Roman"/>
          <w:b/>
          <w:sz w:val="22"/>
          <w:szCs w:val="22"/>
        </w:rPr>
        <w:t>Club Coordinator’s Package.</w:t>
      </w:r>
      <w:r w:rsidRPr="008C4102">
        <w:rPr>
          <w:rFonts w:ascii="Times New Roman" w:hAnsi="Times New Roman"/>
          <w:sz w:val="22"/>
          <w:szCs w:val="22"/>
        </w:rPr>
        <w:t xml:space="preserve">  This letter is part of the Club Coordinator’s Package which is usually supplied by email. You need to ensure that the coach of each team that you are sponsoring has a copy of the complete package.  The relevant documents are listed on the face-sheet of the package.</w:t>
      </w:r>
    </w:p>
    <w:p w:rsidR="00034ABD" w:rsidRPr="008C4102" w:rsidRDefault="00034ABD" w:rsidP="00034ABD">
      <w:pPr>
        <w:numPr>
          <w:ilvl w:val="0"/>
          <w:numId w:val="1"/>
        </w:numPr>
        <w:spacing w:after="120"/>
        <w:ind w:left="714" w:hanging="357"/>
        <w:rPr>
          <w:rFonts w:ascii="Times New Roman" w:hAnsi="Times New Roman"/>
          <w:sz w:val="22"/>
          <w:szCs w:val="22"/>
        </w:rPr>
      </w:pPr>
      <w:r w:rsidRPr="008C4102">
        <w:rPr>
          <w:rFonts w:ascii="Times New Roman" w:hAnsi="Times New Roman"/>
          <w:b/>
          <w:sz w:val="22"/>
          <w:szCs w:val="22"/>
        </w:rPr>
        <w:t>The draw.</w:t>
      </w:r>
      <w:r w:rsidRPr="008C4102">
        <w:rPr>
          <w:rFonts w:ascii="Times New Roman" w:hAnsi="Times New Roman"/>
          <w:sz w:val="22"/>
          <w:szCs w:val="22"/>
        </w:rPr>
        <w:t xml:space="preserve"> The last page of the package will be the draw (when it is finalised).  See below for completion dates for each round and the topics.</w:t>
      </w:r>
    </w:p>
    <w:p w:rsidR="00034ABD" w:rsidRPr="008C4102" w:rsidRDefault="00034ABD" w:rsidP="00034ABD">
      <w:pPr>
        <w:numPr>
          <w:ilvl w:val="0"/>
          <w:numId w:val="1"/>
        </w:numPr>
        <w:spacing w:after="120"/>
        <w:ind w:left="714" w:hanging="357"/>
        <w:rPr>
          <w:rFonts w:ascii="Times New Roman" w:hAnsi="Times New Roman"/>
          <w:sz w:val="22"/>
          <w:szCs w:val="22"/>
        </w:rPr>
      </w:pPr>
      <w:r w:rsidRPr="008C4102">
        <w:rPr>
          <w:rFonts w:ascii="Times New Roman" w:hAnsi="Times New Roman"/>
          <w:b/>
          <w:sz w:val="22"/>
          <w:szCs w:val="22"/>
        </w:rPr>
        <w:t>Administration and Rules.</w:t>
      </w:r>
      <w:r w:rsidRPr="008C4102">
        <w:rPr>
          <w:rFonts w:ascii="Times New Roman" w:hAnsi="Times New Roman"/>
          <w:sz w:val="22"/>
          <w:szCs w:val="22"/>
        </w:rPr>
        <w:t xml:space="preserve"> Part of the package is the ‘</w:t>
      </w:r>
      <w:r w:rsidRPr="008C4102">
        <w:rPr>
          <w:rFonts w:ascii="Times New Roman" w:hAnsi="Times New Roman"/>
          <w:i/>
          <w:sz w:val="22"/>
          <w:szCs w:val="22"/>
        </w:rPr>
        <w:t>Administration and Rules</w:t>
      </w:r>
      <w:r w:rsidRPr="008C4102">
        <w:rPr>
          <w:rFonts w:ascii="Times New Roman" w:hAnsi="Times New Roman"/>
          <w:sz w:val="22"/>
          <w:szCs w:val="22"/>
        </w:rPr>
        <w:t>’ document. All coordinators need to familiarise themselves with the contents of this document as it will provide the answer to most questions that arise.  If not, please contact the district chairman, whose details appear at the foot of the package cover sheet and below.</w:t>
      </w:r>
    </w:p>
    <w:p w:rsidR="00034ABD" w:rsidRPr="00A431E1" w:rsidRDefault="00034ABD" w:rsidP="00034ABD">
      <w:pPr>
        <w:numPr>
          <w:ilvl w:val="0"/>
          <w:numId w:val="1"/>
        </w:numPr>
        <w:spacing w:after="120"/>
        <w:rPr>
          <w:rFonts w:ascii="Times New Roman" w:hAnsi="Times New Roman"/>
          <w:sz w:val="24"/>
          <w:szCs w:val="24"/>
          <w:lang w:val="en-US"/>
        </w:rPr>
      </w:pPr>
      <w:r w:rsidRPr="008C4102">
        <w:rPr>
          <w:rFonts w:ascii="Times New Roman" w:hAnsi="Times New Roman"/>
          <w:b/>
          <w:sz w:val="22"/>
          <w:szCs w:val="22"/>
          <w:lang w:val="en-US"/>
        </w:rPr>
        <w:t>Adjudicators.</w:t>
      </w:r>
      <w:r w:rsidRPr="008C4102">
        <w:rPr>
          <w:rFonts w:ascii="Times New Roman" w:hAnsi="Times New Roman"/>
          <w:sz w:val="22"/>
          <w:szCs w:val="22"/>
          <w:lang w:val="en-US"/>
        </w:rPr>
        <w:t xml:space="preserve"> As soon as possible you need to produce or acquire a list of suitable adjudicators because it is part of your role to provide adjudicators for each debate, (except the final held in conjunction with the Rotary District Conference).  The previous RCDC in your club will be able to provide a list of names and contact details.  Failing that, you will need to use your own initiative to compile your own list.  Some possibilities include members of debating groups or public speaking clubs such as Rostrum and Toastmasters, coaches of debating in other schools, prominent citizens etc.  It is important to note that debating is not public speaking, and that it has a special set of protocols.  Because of this you need to ensure than the adjudicators you choose are familiar with debating as distinct from public speaking.  The coach of your own school may be able to suggest suitable adjudicators.</w:t>
      </w:r>
      <w:r w:rsidRPr="008C4102">
        <w:rPr>
          <w:rFonts w:ascii="Times New Roman" w:hAnsi="Times New Roman"/>
          <w:sz w:val="22"/>
          <w:szCs w:val="22"/>
          <w:lang w:val="en-US"/>
        </w:rPr>
        <w:br/>
        <w:t xml:space="preserve">There is an excellent publication called </w:t>
      </w:r>
      <w:r w:rsidRPr="008C4102">
        <w:rPr>
          <w:rFonts w:ascii="Times New Roman" w:hAnsi="Times New Roman"/>
          <w:i/>
          <w:sz w:val="22"/>
          <w:szCs w:val="22"/>
          <w:lang w:val="en-US"/>
        </w:rPr>
        <w:t xml:space="preserve">Taking the Initiative: </w:t>
      </w:r>
      <w:hyperlink r:id="rId10" w:tgtFrame="_blank" w:history="1">
        <w:r w:rsidRPr="008C4102">
          <w:rPr>
            <w:rStyle w:val="Hyperlink"/>
            <w:rFonts w:ascii="Times New Roman" w:hAnsi="Times New Roman"/>
            <w:i/>
            <w:color w:val="000000"/>
            <w:sz w:val="22"/>
            <w:szCs w:val="22"/>
            <w:u w:val="none"/>
            <w:lang w:val="en-US"/>
          </w:rPr>
          <w:t>A Guide to Debating and Public Speaking</w:t>
        </w:r>
      </w:hyperlink>
      <w:r w:rsidRPr="008C4102">
        <w:rPr>
          <w:rFonts w:ascii="Times New Roman" w:hAnsi="Times New Roman"/>
          <w:i/>
          <w:sz w:val="22"/>
          <w:szCs w:val="22"/>
          <w:lang w:val="en-US"/>
        </w:rPr>
        <w:t xml:space="preserve"> </w:t>
      </w:r>
      <w:r w:rsidRPr="008C4102">
        <w:rPr>
          <w:rFonts w:ascii="Times New Roman" w:hAnsi="Times New Roman"/>
          <w:sz w:val="22"/>
          <w:szCs w:val="22"/>
          <w:lang w:val="en-US"/>
        </w:rPr>
        <w:t>produced by the NSW Education Department that can be downloaded from</w:t>
      </w:r>
      <w:r w:rsidRPr="00A431E1">
        <w:rPr>
          <w:rFonts w:ascii="Times New Roman" w:hAnsi="Times New Roman"/>
          <w:sz w:val="24"/>
          <w:szCs w:val="24"/>
          <w:lang w:val="en-US"/>
        </w:rPr>
        <w:t xml:space="preserve"> </w:t>
      </w:r>
      <w:hyperlink r:id="rId11" w:history="1">
        <w:r w:rsidRPr="00A431E1">
          <w:rPr>
            <w:rStyle w:val="Hyperlink"/>
            <w:rFonts w:ascii="Times New Roman" w:hAnsi="Times New Roman"/>
            <w:sz w:val="24"/>
            <w:szCs w:val="24"/>
            <w:lang w:val="en-US"/>
          </w:rPr>
          <w:t>https://www.artsunit.nsw.edu.au/sites/default/files/Lloyd%20Cameron/2014%20Taking%20the%20Initiative.pdf</w:t>
        </w:r>
      </w:hyperlink>
      <w:r w:rsidRPr="00A431E1">
        <w:rPr>
          <w:rFonts w:ascii="Times New Roman" w:hAnsi="Times New Roman"/>
          <w:sz w:val="24"/>
          <w:szCs w:val="24"/>
          <w:lang w:val="en-US"/>
        </w:rPr>
        <w:t xml:space="preserve">   In some cases it would be wise to suggest to some potential adjudicators that they read that publication.  There is also a concise summary attached to the adjudication sheets.</w:t>
      </w:r>
    </w:p>
    <w:p w:rsidR="00034ABD" w:rsidRPr="008C4102" w:rsidRDefault="00034ABD" w:rsidP="00034ABD">
      <w:pPr>
        <w:keepNext/>
        <w:numPr>
          <w:ilvl w:val="0"/>
          <w:numId w:val="1"/>
        </w:numPr>
        <w:spacing w:after="120"/>
        <w:ind w:left="714" w:hanging="357"/>
        <w:rPr>
          <w:rFonts w:ascii="Times New Roman" w:hAnsi="Times New Roman"/>
          <w:b/>
          <w:sz w:val="22"/>
          <w:szCs w:val="22"/>
        </w:rPr>
      </w:pPr>
      <w:r w:rsidRPr="008C4102">
        <w:rPr>
          <w:rFonts w:ascii="Times New Roman" w:hAnsi="Times New Roman"/>
          <w:b/>
          <w:sz w:val="22"/>
          <w:szCs w:val="22"/>
        </w:rPr>
        <w:t>Rounds 1 to 3</w:t>
      </w:r>
    </w:p>
    <w:p w:rsidR="00034ABD" w:rsidRPr="008C4102" w:rsidRDefault="00034ABD" w:rsidP="00034ABD">
      <w:pPr>
        <w:spacing w:after="80"/>
        <w:jc w:val="center"/>
        <w:rPr>
          <w:rFonts w:ascii="Times New Roman" w:hAnsi="Times New Roman"/>
          <w:sz w:val="22"/>
          <w:szCs w:val="22"/>
          <w:lang w:val="en-US"/>
        </w:rPr>
      </w:pPr>
      <w:r w:rsidRPr="008C4102">
        <w:rPr>
          <w:rFonts w:ascii="Times New Roman" w:hAnsi="Times New Roman"/>
          <w:sz w:val="22"/>
          <w:szCs w:val="22"/>
          <w:lang w:val="en-US"/>
        </w:rPr>
        <w:t>Round One – to be completed by 24 June (end of Term 2 in Vic)</w:t>
      </w:r>
    </w:p>
    <w:p w:rsidR="00BE46DB" w:rsidRPr="008C4102" w:rsidRDefault="00BE46DB" w:rsidP="00BE46DB">
      <w:pPr>
        <w:jc w:val="center"/>
        <w:rPr>
          <w:rFonts w:ascii="Times New Roman" w:hAnsi="Times New Roman"/>
          <w:b/>
          <w:i/>
          <w:sz w:val="22"/>
          <w:szCs w:val="22"/>
        </w:rPr>
      </w:pPr>
      <w:r w:rsidRPr="008C4102">
        <w:rPr>
          <w:rFonts w:ascii="Times New Roman" w:hAnsi="Times New Roman"/>
          <w:b/>
          <w:i/>
          <w:sz w:val="22"/>
          <w:szCs w:val="22"/>
        </w:rPr>
        <w:t xml:space="preserve">             “That a second language should be compulsory in schools”</w:t>
      </w:r>
    </w:p>
    <w:p w:rsidR="00034ABD" w:rsidRPr="008C4102" w:rsidRDefault="00034ABD" w:rsidP="00034ABD">
      <w:pPr>
        <w:rPr>
          <w:rFonts w:ascii="Times New Roman" w:hAnsi="Times New Roman"/>
          <w:i/>
          <w:sz w:val="22"/>
          <w:szCs w:val="22"/>
          <w:lang w:val="en-US"/>
        </w:rPr>
      </w:pPr>
    </w:p>
    <w:p w:rsidR="00034ABD" w:rsidRPr="008C4102" w:rsidRDefault="00034ABD" w:rsidP="00034ABD">
      <w:pPr>
        <w:spacing w:after="80"/>
        <w:jc w:val="center"/>
        <w:rPr>
          <w:rFonts w:ascii="Times New Roman" w:hAnsi="Times New Roman"/>
          <w:sz w:val="22"/>
          <w:szCs w:val="22"/>
          <w:lang w:val="en-US"/>
        </w:rPr>
      </w:pPr>
      <w:r w:rsidRPr="008C4102">
        <w:rPr>
          <w:rFonts w:ascii="Times New Roman" w:hAnsi="Times New Roman"/>
          <w:sz w:val="22"/>
          <w:szCs w:val="22"/>
          <w:lang w:val="en-US"/>
        </w:rPr>
        <w:t>Round Two – to be completed by 16 Sep (end of Term 3 in Vic)</w:t>
      </w:r>
    </w:p>
    <w:p w:rsidR="00BE46DB" w:rsidRPr="008C4102" w:rsidRDefault="00DC280A" w:rsidP="00DC280A">
      <w:pPr>
        <w:ind w:left="720" w:firstLine="720"/>
        <w:rPr>
          <w:rFonts w:ascii="Times New Roman" w:hAnsi="Times New Roman"/>
          <w:b/>
          <w:i/>
          <w:sz w:val="22"/>
          <w:szCs w:val="22"/>
        </w:rPr>
      </w:pPr>
      <w:r w:rsidRPr="008C4102">
        <w:rPr>
          <w:rFonts w:ascii="Times New Roman" w:hAnsi="Times New Roman"/>
          <w:b/>
          <w:i/>
          <w:sz w:val="22"/>
          <w:szCs w:val="22"/>
        </w:rPr>
        <w:t xml:space="preserve">   </w:t>
      </w:r>
      <w:r w:rsidR="00BE46DB" w:rsidRPr="008C4102">
        <w:rPr>
          <w:rFonts w:ascii="Times New Roman" w:hAnsi="Times New Roman"/>
          <w:b/>
          <w:i/>
          <w:sz w:val="22"/>
          <w:szCs w:val="22"/>
        </w:rPr>
        <w:t xml:space="preserve"> “That the media worship the wrong heroes”</w:t>
      </w:r>
    </w:p>
    <w:p w:rsidR="00034ABD" w:rsidRPr="008C4102" w:rsidRDefault="00034ABD" w:rsidP="00034ABD">
      <w:pPr>
        <w:rPr>
          <w:rFonts w:ascii="Times New Roman" w:hAnsi="Times New Roman"/>
          <w:b/>
          <w:sz w:val="22"/>
          <w:szCs w:val="22"/>
        </w:rPr>
      </w:pPr>
    </w:p>
    <w:p w:rsidR="00034ABD" w:rsidRPr="008C4102" w:rsidRDefault="00034ABD" w:rsidP="00034ABD">
      <w:pPr>
        <w:spacing w:after="80"/>
        <w:jc w:val="center"/>
        <w:rPr>
          <w:rFonts w:ascii="Times New Roman" w:hAnsi="Times New Roman"/>
          <w:sz w:val="22"/>
          <w:szCs w:val="22"/>
          <w:lang w:val="en-US"/>
        </w:rPr>
      </w:pPr>
      <w:r w:rsidRPr="008C4102">
        <w:rPr>
          <w:rFonts w:ascii="Times New Roman" w:hAnsi="Times New Roman"/>
          <w:sz w:val="22"/>
          <w:szCs w:val="22"/>
          <w:lang w:val="en-US"/>
        </w:rPr>
        <w:t>Round Three – to be completed by 18 November 2015</w:t>
      </w:r>
    </w:p>
    <w:p w:rsidR="00BE46DB" w:rsidRPr="008C4102" w:rsidRDefault="00BE46DB" w:rsidP="00BE46DB">
      <w:pPr>
        <w:jc w:val="center"/>
        <w:rPr>
          <w:rFonts w:ascii="Times New Roman" w:hAnsi="Times New Roman"/>
          <w:b/>
          <w:i/>
          <w:sz w:val="22"/>
          <w:szCs w:val="22"/>
        </w:rPr>
      </w:pPr>
      <w:r w:rsidRPr="008C4102">
        <w:rPr>
          <w:rFonts w:ascii="Times New Roman" w:hAnsi="Times New Roman"/>
          <w:b/>
          <w:i/>
          <w:sz w:val="22"/>
          <w:szCs w:val="22"/>
        </w:rPr>
        <w:t xml:space="preserve"> “</w:t>
      </w:r>
      <w:proofErr w:type="gramStart"/>
      <w:r w:rsidRPr="008C4102">
        <w:rPr>
          <w:rFonts w:ascii="Times New Roman" w:hAnsi="Times New Roman"/>
          <w:b/>
          <w:i/>
          <w:sz w:val="22"/>
          <w:szCs w:val="22"/>
        </w:rPr>
        <w:t>That private schools</w:t>
      </w:r>
      <w:proofErr w:type="gramEnd"/>
      <w:r w:rsidRPr="008C4102">
        <w:rPr>
          <w:rFonts w:ascii="Times New Roman" w:hAnsi="Times New Roman"/>
          <w:b/>
          <w:i/>
          <w:sz w:val="22"/>
          <w:szCs w:val="22"/>
        </w:rPr>
        <w:t xml:space="preserve"> create division</w:t>
      </w:r>
      <w:bookmarkStart w:id="0" w:name="_GoBack"/>
      <w:bookmarkEnd w:id="0"/>
      <w:r w:rsidRPr="008C4102">
        <w:rPr>
          <w:rFonts w:ascii="Times New Roman" w:hAnsi="Times New Roman"/>
          <w:b/>
          <w:i/>
          <w:sz w:val="22"/>
          <w:szCs w:val="22"/>
        </w:rPr>
        <w:t>s in society”</w:t>
      </w:r>
    </w:p>
    <w:p w:rsidR="00034ABD" w:rsidRPr="008C4102" w:rsidRDefault="00034ABD" w:rsidP="00034ABD">
      <w:pPr>
        <w:rPr>
          <w:rFonts w:ascii="Times New Roman" w:hAnsi="Times New Roman"/>
          <w:b/>
          <w:sz w:val="22"/>
          <w:szCs w:val="22"/>
        </w:rPr>
      </w:pPr>
    </w:p>
    <w:p w:rsidR="00034ABD" w:rsidRPr="008C4102" w:rsidRDefault="00034ABD" w:rsidP="00034ABD">
      <w:pPr>
        <w:numPr>
          <w:ilvl w:val="0"/>
          <w:numId w:val="1"/>
        </w:numPr>
        <w:spacing w:after="120"/>
        <w:rPr>
          <w:rFonts w:ascii="Times New Roman" w:hAnsi="Times New Roman"/>
          <w:sz w:val="22"/>
          <w:szCs w:val="22"/>
          <w:lang w:val="en-US"/>
        </w:rPr>
      </w:pPr>
      <w:r w:rsidRPr="008C4102">
        <w:rPr>
          <w:rFonts w:ascii="Times New Roman" w:hAnsi="Times New Roman"/>
          <w:b/>
          <w:sz w:val="22"/>
          <w:szCs w:val="22"/>
          <w:lang w:val="en-US"/>
        </w:rPr>
        <w:t>Feedback and queries</w:t>
      </w:r>
      <w:r w:rsidRPr="008C4102">
        <w:rPr>
          <w:rFonts w:ascii="Times New Roman" w:hAnsi="Times New Roman"/>
          <w:sz w:val="22"/>
          <w:szCs w:val="22"/>
          <w:lang w:val="en-US"/>
        </w:rPr>
        <w:t>. The debating committee is happy to receive feedback about the debating competition. Please be assured that we will deal with any issues that arise as quickly as possible.</w:t>
      </w:r>
    </w:p>
    <w:p w:rsidR="00034ABD" w:rsidRPr="008C4102" w:rsidRDefault="00034ABD" w:rsidP="00034ABD">
      <w:pPr>
        <w:numPr>
          <w:ilvl w:val="0"/>
          <w:numId w:val="1"/>
        </w:numPr>
        <w:spacing w:after="120"/>
        <w:rPr>
          <w:rFonts w:ascii="Times New Roman" w:hAnsi="Times New Roman"/>
          <w:sz w:val="22"/>
          <w:szCs w:val="22"/>
          <w:lang w:val="en-US"/>
        </w:rPr>
      </w:pPr>
      <w:r w:rsidRPr="008C4102">
        <w:rPr>
          <w:rFonts w:ascii="Times New Roman" w:hAnsi="Times New Roman"/>
          <w:b/>
          <w:sz w:val="22"/>
          <w:szCs w:val="22"/>
          <w:lang w:val="en-US"/>
        </w:rPr>
        <w:t>Thank you</w:t>
      </w:r>
      <w:r w:rsidRPr="008C4102">
        <w:rPr>
          <w:rFonts w:ascii="Times New Roman" w:hAnsi="Times New Roman"/>
          <w:sz w:val="22"/>
          <w:szCs w:val="22"/>
          <w:lang w:val="en-US"/>
        </w:rPr>
        <w:t xml:space="preserve"> for undertaking the role of debating coordinator for your club.  If you plan ahead you will find that it is not a difficult task, but one that is very satisfying.</w:t>
      </w:r>
    </w:p>
    <w:p w:rsidR="00034ABD" w:rsidRPr="008C4102" w:rsidRDefault="00034ABD" w:rsidP="00034ABD">
      <w:pPr>
        <w:spacing w:after="120"/>
        <w:rPr>
          <w:rFonts w:ascii="Times New Roman" w:hAnsi="Times New Roman"/>
          <w:sz w:val="22"/>
          <w:szCs w:val="22"/>
          <w:lang w:val="en-US"/>
        </w:rPr>
      </w:pPr>
      <w:r w:rsidRPr="008C4102">
        <w:rPr>
          <w:rFonts w:ascii="Times New Roman" w:hAnsi="Times New Roman"/>
          <w:sz w:val="22"/>
          <w:szCs w:val="22"/>
          <w:lang w:val="en-US"/>
        </w:rPr>
        <w:t>Regards,</w:t>
      </w:r>
    </w:p>
    <w:p w:rsidR="00034ABD" w:rsidRPr="008C4102" w:rsidRDefault="00F25541" w:rsidP="00034ABD">
      <w:pPr>
        <w:rPr>
          <w:rFonts w:ascii="Times New Roman" w:hAnsi="Times New Roman"/>
          <w:sz w:val="22"/>
          <w:szCs w:val="22"/>
          <w:lang w:val="en-US"/>
        </w:rPr>
      </w:pPr>
      <w:r>
        <w:rPr>
          <w:rFonts w:ascii="Times New Roman" w:hAnsi="Times New Roman"/>
          <w:sz w:val="22"/>
          <w:szCs w:val="22"/>
          <w:lang w:val="en-US"/>
        </w:rPr>
        <w:t xml:space="preserve">Nigel </w:t>
      </w:r>
      <w:proofErr w:type="spellStart"/>
      <w:r>
        <w:rPr>
          <w:rFonts w:ascii="Times New Roman" w:hAnsi="Times New Roman"/>
          <w:sz w:val="22"/>
          <w:szCs w:val="22"/>
          <w:lang w:val="en-US"/>
        </w:rPr>
        <w:t>Liggins</w:t>
      </w:r>
      <w:proofErr w:type="spellEnd"/>
      <w:r w:rsidR="00034ABD" w:rsidRPr="008C4102">
        <w:rPr>
          <w:rFonts w:ascii="Times New Roman" w:hAnsi="Times New Roman"/>
          <w:sz w:val="22"/>
          <w:szCs w:val="22"/>
          <w:lang w:val="en-US"/>
        </w:rPr>
        <w:t xml:space="preserve">, </w:t>
      </w:r>
    </w:p>
    <w:p w:rsidR="002F1EA1" w:rsidRPr="008C4102" w:rsidRDefault="00034ABD" w:rsidP="00034ABD">
      <w:pPr>
        <w:rPr>
          <w:rFonts w:ascii="Times New Roman" w:hAnsi="Times New Roman"/>
          <w:sz w:val="22"/>
          <w:szCs w:val="22"/>
        </w:rPr>
      </w:pPr>
      <w:proofErr w:type="gramStart"/>
      <w:r w:rsidRPr="008C4102">
        <w:rPr>
          <w:rFonts w:ascii="Times New Roman" w:hAnsi="Times New Roman"/>
          <w:sz w:val="22"/>
          <w:szCs w:val="22"/>
        </w:rPr>
        <w:t>District</w:t>
      </w:r>
      <w:r w:rsidR="002E2237" w:rsidRPr="008C4102">
        <w:rPr>
          <w:rFonts w:ascii="Times New Roman" w:hAnsi="Times New Roman"/>
          <w:sz w:val="22"/>
          <w:szCs w:val="22"/>
        </w:rPr>
        <w:t xml:space="preserve"> Debating Chair.</w:t>
      </w:r>
      <w:proofErr w:type="gramEnd"/>
    </w:p>
    <w:p w:rsidR="00E130D4" w:rsidRDefault="00E130D4" w:rsidP="00034ABD"/>
    <w:p w:rsidR="0022776D" w:rsidRPr="0022776D" w:rsidRDefault="0022776D" w:rsidP="00E130D4">
      <w:pPr>
        <w:pStyle w:val="Subtitle"/>
        <w:spacing w:afterLines="100" w:after="240"/>
        <w:jc w:val="left"/>
        <w:rPr>
          <w:bCs/>
          <w:sz w:val="32"/>
          <w:szCs w:val="32"/>
          <w:u w:val="single"/>
        </w:rPr>
      </w:pPr>
      <w:proofErr w:type="gramStart"/>
      <w:r w:rsidRPr="0022776D">
        <w:rPr>
          <w:bCs/>
          <w:sz w:val="32"/>
          <w:szCs w:val="32"/>
          <w:u w:val="single"/>
        </w:rPr>
        <w:lastRenderedPageBreak/>
        <w:t>Administration and Rules.</w:t>
      </w:r>
      <w:proofErr w:type="gramEnd"/>
    </w:p>
    <w:p w:rsidR="0022776D" w:rsidRDefault="0022776D" w:rsidP="00E130D4">
      <w:pPr>
        <w:pStyle w:val="Subtitle"/>
        <w:spacing w:afterLines="100" w:after="240"/>
        <w:jc w:val="left"/>
        <w:rPr>
          <w:bCs/>
          <w:sz w:val="28"/>
          <w:szCs w:val="28"/>
        </w:rPr>
      </w:pPr>
    </w:p>
    <w:p w:rsidR="00E130D4" w:rsidRDefault="00E130D4" w:rsidP="00E130D4">
      <w:pPr>
        <w:pStyle w:val="Subtitle"/>
        <w:spacing w:afterLines="100" w:after="240"/>
        <w:jc w:val="left"/>
        <w:rPr>
          <w:bCs/>
          <w:sz w:val="28"/>
          <w:szCs w:val="28"/>
        </w:rPr>
      </w:pPr>
      <w:r>
        <w:rPr>
          <w:bCs/>
          <w:sz w:val="28"/>
          <w:szCs w:val="28"/>
        </w:rPr>
        <w:t>1.  Teams, competitors and draw</w:t>
      </w:r>
    </w:p>
    <w:p w:rsidR="00E130D4" w:rsidRDefault="00E130D4" w:rsidP="00E130D4">
      <w:pPr>
        <w:pStyle w:val="Subtitle"/>
        <w:spacing w:afterLines="100" w:after="240"/>
        <w:jc w:val="both"/>
        <w:rPr>
          <w:b w:val="0"/>
          <w:bCs/>
          <w:sz w:val="22"/>
          <w:szCs w:val="22"/>
        </w:rPr>
      </w:pPr>
      <w:r>
        <w:rPr>
          <w:b w:val="0"/>
          <w:bCs/>
          <w:sz w:val="22"/>
          <w:szCs w:val="22"/>
        </w:rPr>
        <w:t>1.1 A debating team entering the Ian Murphy Memorial Debating Competition will represent both the Secondary School attended by the team members and the sponsoring Rotary Club</w:t>
      </w:r>
    </w:p>
    <w:p w:rsidR="00E130D4" w:rsidRDefault="00E130D4" w:rsidP="00E130D4">
      <w:pPr>
        <w:pStyle w:val="Subtitle"/>
        <w:spacing w:afterLines="100" w:after="240"/>
        <w:jc w:val="both"/>
        <w:rPr>
          <w:b w:val="0"/>
          <w:bCs/>
          <w:sz w:val="22"/>
        </w:rPr>
      </w:pPr>
      <w:r>
        <w:rPr>
          <w:b w:val="0"/>
          <w:bCs/>
          <w:sz w:val="22"/>
        </w:rPr>
        <w:t>1.2 A team will consist of three students</w:t>
      </w:r>
      <w:r>
        <w:rPr>
          <w:bCs/>
          <w:sz w:val="22"/>
        </w:rPr>
        <w:t>, who must be enrolled school students at the time of each debate</w:t>
      </w:r>
      <w:r>
        <w:rPr>
          <w:b w:val="0"/>
          <w:bCs/>
          <w:sz w:val="22"/>
        </w:rPr>
        <w:t>.</w:t>
      </w:r>
    </w:p>
    <w:p w:rsidR="00E130D4" w:rsidRDefault="00E130D4" w:rsidP="00E130D4">
      <w:pPr>
        <w:pStyle w:val="Subtitle"/>
        <w:spacing w:afterLines="100" w:after="240"/>
        <w:jc w:val="both"/>
        <w:rPr>
          <w:b w:val="0"/>
          <w:bCs/>
          <w:color w:val="FF0000"/>
          <w:sz w:val="22"/>
        </w:rPr>
      </w:pPr>
      <w:r>
        <w:rPr>
          <w:b w:val="0"/>
          <w:bCs/>
          <w:sz w:val="22"/>
        </w:rPr>
        <w:t xml:space="preserve">1.3 There is no restriction upon the number of teams a Club may nominate, but in the event of there are too many nominations for the competition in any particular year, clubs nominating more than one may be required to reduce this to one (by </w:t>
      </w:r>
      <w:proofErr w:type="spellStart"/>
      <w:r>
        <w:rPr>
          <w:b w:val="0"/>
          <w:bCs/>
          <w:sz w:val="22"/>
        </w:rPr>
        <w:t>organising</w:t>
      </w:r>
      <w:proofErr w:type="spellEnd"/>
      <w:r>
        <w:rPr>
          <w:b w:val="0"/>
          <w:bCs/>
          <w:sz w:val="22"/>
        </w:rPr>
        <w:t xml:space="preserve"> a preliminary debate between their nominated teams?)</w:t>
      </w:r>
      <w:r>
        <w:rPr>
          <w:b w:val="0"/>
          <w:bCs/>
          <w:color w:val="FF0000"/>
          <w:sz w:val="22"/>
        </w:rPr>
        <w:t xml:space="preserve"> </w:t>
      </w:r>
    </w:p>
    <w:p w:rsidR="00E130D4" w:rsidRDefault="00E130D4" w:rsidP="00E130D4">
      <w:pPr>
        <w:pStyle w:val="Subtitle"/>
        <w:spacing w:afterLines="100" w:after="240"/>
        <w:jc w:val="both"/>
        <w:rPr>
          <w:b w:val="0"/>
          <w:bCs/>
          <w:sz w:val="22"/>
        </w:rPr>
      </w:pPr>
      <w:proofErr w:type="gramStart"/>
      <w:r>
        <w:rPr>
          <w:b w:val="0"/>
          <w:bCs/>
          <w:sz w:val="22"/>
        </w:rPr>
        <w:t>1.4  In</w:t>
      </w:r>
      <w:proofErr w:type="gramEnd"/>
      <w:r>
        <w:rPr>
          <w:b w:val="0"/>
          <w:bCs/>
          <w:sz w:val="22"/>
        </w:rPr>
        <w:t xml:space="preserve"> order to minimize travel, the teams in the competition </w:t>
      </w:r>
      <w:r w:rsidR="0022776D">
        <w:rPr>
          <w:b w:val="0"/>
          <w:bCs/>
          <w:sz w:val="22"/>
        </w:rPr>
        <w:t xml:space="preserve">may </w:t>
      </w:r>
      <w:r>
        <w:rPr>
          <w:b w:val="0"/>
          <w:bCs/>
          <w:sz w:val="22"/>
        </w:rPr>
        <w:t xml:space="preserve">be divided into ‘East’ and ‘West’ </w:t>
      </w:r>
      <w:r w:rsidR="0022776D">
        <w:rPr>
          <w:b w:val="0"/>
          <w:bCs/>
          <w:sz w:val="22"/>
        </w:rPr>
        <w:t xml:space="preserve">or North and South </w:t>
      </w:r>
      <w:r>
        <w:rPr>
          <w:b w:val="0"/>
          <w:bCs/>
          <w:sz w:val="22"/>
        </w:rPr>
        <w:t xml:space="preserve">and the </w:t>
      </w:r>
      <w:r w:rsidR="0022776D">
        <w:rPr>
          <w:b w:val="0"/>
          <w:bCs/>
          <w:sz w:val="22"/>
        </w:rPr>
        <w:t>draw will be done in two halves</w:t>
      </w:r>
      <w:r>
        <w:rPr>
          <w:b w:val="0"/>
          <w:bCs/>
          <w:sz w:val="22"/>
        </w:rPr>
        <w:t>.  The final will thus be between the winners of each half.</w:t>
      </w:r>
    </w:p>
    <w:p w:rsidR="00E130D4" w:rsidRDefault="00E130D4" w:rsidP="00E130D4">
      <w:pPr>
        <w:pStyle w:val="Subtitle"/>
        <w:spacing w:afterLines="100" w:after="240"/>
        <w:jc w:val="both"/>
        <w:rPr>
          <w:bCs/>
          <w:sz w:val="28"/>
          <w:szCs w:val="28"/>
        </w:rPr>
      </w:pPr>
      <w:r>
        <w:rPr>
          <w:bCs/>
          <w:sz w:val="28"/>
          <w:szCs w:val="28"/>
        </w:rPr>
        <w:t>2.  Schedule for the competition</w:t>
      </w:r>
    </w:p>
    <w:p w:rsidR="00E130D4" w:rsidRDefault="00E130D4" w:rsidP="00E130D4">
      <w:pPr>
        <w:pStyle w:val="Subtitle"/>
        <w:spacing w:afterLines="100" w:after="240"/>
        <w:jc w:val="both"/>
        <w:rPr>
          <w:b w:val="0"/>
          <w:bCs/>
          <w:sz w:val="22"/>
        </w:rPr>
      </w:pPr>
      <w:r>
        <w:rPr>
          <w:b w:val="0"/>
          <w:bCs/>
          <w:sz w:val="22"/>
        </w:rPr>
        <w:t>2.1 The competition will be conducted as a ‘knock-out’ draw amongst the teams nominated by the Clubs.</w:t>
      </w:r>
    </w:p>
    <w:p w:rsidR="00E130D4" w:rsidRDefault="00E130D4" w:rsidP="00E130D4">
      <w:pPr>
        <w:pStyle w:val="Subtitle"/>
        <w:spacing w:afterLines="100" w:after="240"/>
        <w:jc w:val="both"/>
        <w:rPr>
          <w:b w:val="0"/>
          <w:bCs/>
          <w:sz w:val="22"/>
        </w:rPr>
      </w:pPr>
      <w:r>
        <w:rPr>
          <w:b w:val="0"/>
          <w:bCs/>
          <w:sz w:val="22"/>
        </w:rPr>
        <w:t>2.2 The competition will commence as soon as is practical after Conference (March/April) in each year and will conclude with the Grand Final at Conference in the following year. The semi-finals will be held as soon as possible after school commences in February with the absolute deadline being three clear weeks before Conference.</w:t>
      </w:r>
    </w:p>
    <w:p w:rsidR="00E130D4" w:rsidRDefault="00E130D4" w:rsidP="00E130D4">
      <w:pPr>
        <w:pStyle w:val="Subtitle"/>
        <w:spacing w:afterLines="100" w:after="240"/>
        <w:jc w:val="both"/>
        <w:rPr>
          <w:b w:val="0"/>
          <w:bCs/>
          <w:sz w:val="22"/>
        </w:rPr>
      </w:pPr>
      <w:r>
        <w:rPr>
          <w:b w:val="0"/>
          <w:bCs/>
          <w:sz w:val="22"/>
        </w:rPr>
        <w:t xml:space="preserve">2.3 Deadlines for all other rounds will be nominated by the District Debating Chairman, and Clubs are required to adhere to these, or seek an extension from the Chairman. In the event that deadlines are exceeded and no extension is granted, the Chairman may declare a forfeit on behalf of one of the Clubs in that </w:t>
      </w:r>
      <w:proofErr w:type="gramStart"/>
      <w:r>
        <w:rPr>
          <w:b w:val="0"/>
          <w:bCs/>
          <w:sz w:val="22"/>
        </w:rPr>
        <w:t>round,</w:t>
      </w:r>
      <w:proofErr w:type="gramEnd"/>
      <w:r>
        <w:rPr>
          <w:b w:val="0"/>
          <w:bCs/>
          <w:sz w:val="22"/>
        </w:rPr>
        <w:t xml:space="preserve"> or he may declare both Clubs to have forfeited, in which case the Club which would have debated the winner of that round will effectively receive a bye in the following round.</w:t>
      </w:r>
    </w:p>
    <w:p w:rsidR="00E130D4" w:rsidRDefault="00E130D4" w:rsidP="00E130D4">
      <w:pPr>
        <w:pStyle w:val="Subtitle"/>
        <w:spacing w:afterLines="100" w:after="240"/>
        <w:jc w:val="both"/>
        <w:rPr>
          <w:b w:val="0"/>
          <w:bCs/>
          <w:sz w:val="22"/>
        </w:rPr>
      </w:pPr>
      <w:proofErr w:type="gramStart"/>
      <w:r>
        <w:rPr>
          <w:b w:val="0"/>
          <w:bCs/>
          <w:sz w:val="22"/>
        </w:rPr>
        <w:t>2.4  Forfeit</w:t>
      </w:r>
      <w:proofErr w:type="gramEnd"/>
      <w:r>
        <w:rPr>
          <w:b w:val="0"/>
          <w:bCs/>
          <w:sz w:val="22"/>
        </w:rPr>
        <w:t xml:space="preserve"> in the final.  If a team reaches the final and then forfeits, the team beaten by that team in the semi-finals will take the place of the forfeiting team.  If this is not possible, the District Debating Chairman will make arrangements for another team to participate in the final, having regard for paragraph 1.4 above.  The objective of this rule is to ensure that there is a debate at the District conference.   </w:t>
      </w:r>
    </w:p>
    <w:p w:rsidR="00E130D4" w:rsidRDefault="00E130D4" w:rsidP="00E130D4">
      <w:pPr>
        <w:pStyle w:val="Subtitle"/>
        <w:spacing w:afterLines="100" w:after="240"/>
        <w:jc w:val="both"/>
        <w:rPr>
          <w:bCs/>
          <w:sz w:val="28"/>
          <w:szCs w:val="28"/>
        </w:rPr>
      </w:pPr>
      <w:r>
        <w:rPr>
          <w:bCs/>
          <w:sz w:val="28"/>
          <w:szCs w:val="28"/>
        </w:rPr>
        <w:t>3.  Arranging each debate</w:t>
      </w:r>
    </w:p>
    <w:p w:rsidR="00E130D4" w:rsidRDefault="00E130D4" w:rsidP="00E130D4">
      <w:pPr>
        <w:pStyle w:val="Subtitle"/>
        <w:spacing w:afterLines="100" w:after="240"/>
        <w:jc w:val="left"/>
        <w:rPr>
          <w:b w:val="0"/>
          <w:bCs/>
          <w:sz w:val="22"/>
        </w:rPr>
      </w:pPr>
      <w:r>
        <w:rPr>
          <w:b w:val="0"/>
          <w:bCs/>
          <w:sz w:val="22"/>
        </w:rPr>
        <w:t xml:space="preserve">3.1 The Club sponsoring the ‘top’ team in each round is considered to be the ‘host’ club.  It is the responsibility of the host club to initiate arrangements for each debate.  </w:t>
      </w:r>
    </w:p>
    <w:p w:rsidR="00E130D4" w:rsidRDefault="00E130D4" w:rsidP="00E130D4">
      <w:pPr>
        <w:pStyle w:val="Subtitle"/>
        <w:spacing w:afterLines="100" w:after="240"/>
        <w:jc w:val="left"/>
        <w:rPr>
          <w:b w:val="0"/>
          <w:bCs/>
          <w:sz w:val="22"/>
        </w:rPr>
      </w:pPr>
      <w:r>
        <w:rPr>
          <w:b w:val="0"/>
          <w:bCs/>
          <w:sz w:val="22"/>
        </w:rPr>
        <w:t>3.2 Venues for each debate will be arranged by mutual consent of the two Clubs. In cases where Clubs are far apart, they are encouraged to find a Club at some intermediate location, which is prepared to host the Debate.</w:t>
      </w:r>
    </w:p>
    <w:p w:rsidR="00E130D4" w:rsidRDefault="00E130D4" w:rsidP="00E130D4">
      <w:pPr>
        <w:pStyle w:val="Subtitle"/>
        <w:spacing w:afterLines="100" w:after="240"/>
        <w:jc w:val="left"/>
        <w:rPr>
          <w:b w:val="0"/>
          <w:bCs/>
          <w:sz w:val="22"/>
        </w:rPr>
      </w:pPr>
      <w:r>
        <w:rPr>
          <w:b w:val="0"/>
          <w:bCs/>
          <w:sz w:val="22"/>
        </w:rPr>
        <w:t>If problems arise, the District Debating Chairman should be advised without delay so that matters may be resolved with minimum disruption to the rest of the draw.</w:t>
      </w:r>
    </w:p>
    <w:p w:rsidR="00E130D4" w:rsidRDefault="00E130D4" w:rsidP="00E130D4">
      <w:pPr>
        <w:pStyle w:val="Subtitle"/>
        <w:spacing w:afterLines="100" w:after="240"/>
        <w:jc w:val="left"/>
        <w:rPr>
          <w:b w:val="0"/>
          <w:bCs/>
          <w:sz w:val="22"/>
        </w:rPr>
      </w:pPr>
      <w:r>
        <w:rPr>
          <w:b w:val="0"/>
          <w:bCs/>
          <w:sz w:val="22"/>
        </w:rPr>
        <w:lastRenderedPageBreak/>
        <w:t>3.3 As a general principle, sponsoring Clubs should provide transport for team members and their coach especially when travelling away from home.</w:t>
      </w:r>
    </w:p>
    <w:p w:rsidR="00E130D4" w:rsidRDefault="00E130D4" w:rsidP="00E130D4">
      <w:pPr>
        <w:pStyle w:val="Subtitle"/>
        <w:keepNext/>
        <w:spacing w:afterLines="100" w:after="240"/>
        <w:ind w:firstLine="720"/>
        <w:jc w:val="both"/>
        <w:rPr>
          <w:bCs/>
          <w:sz w:val="22"/>
        </w:rPr>
      </w:pPr>
      <w:r>
        <w:rPr>
          <w:bCs/>
          <w:sz w:val="22"/>
        </w:rPr>
        <w:t>Which team has the affirmative argument?</w:t>
      </w:r>
    </w:p>
    <w:p w:rsidR="00E130D4" w:rsidRPr="00607DBB" w:rsidRDefault="00E130D4" w:rsidP="00E130D4">
      <w:pPr>
        <w:pStyle w:val="Subtitle"/>
        <w:spacing w:afterLines="100" w:after="240"/>
        <w:jc w:val="both"/>
        <w:rPr>
          <w:bCs/>
          <w:sz w:val="22"/>
          <w:u w:val="single"/>
        </w:rPr>
      </w:pPr>
      <w:r w:rsidRPr="00607DBB">
        <w:rPr>
          <w:bCs/>
          <w:sz w:val="22"/>
          <w:u w:val="single"/>
        </w:rPr>
        <w:t>3.4 On the draw, the team occurring first, or above in each round (i.e. the ‘top’ team), will have the affirmative, except in the semi-finals and final. In those two cases, the District Debating Chairman will make a draw, and the outcome will be notified with the topics.</w:t>
      </w:r>
    </w:p>
    <w:p w:rsidR="00E130D4" w:rsidRPr="00607DBB" w:rsidRDefault="00E130D4" w:rsidP="00E130D4">
      <w:pPr>
        <w:pStyle w:val="Subtitle"/>
        <w:spacing w:afterLines="100" w:after="240"/>
        <w:jc w:val="both"/>
        <w:rPr>
          <w:bCs/>
          <w:sz w:val="22"/>
          <w:u w:val="single"/>
        </w:rPr>
      </w:pPr>
      <w:r w:rsidRPr="00607DBB">
        <w:rPr>
          <w:bCs/>
          <w:sz w:val="22"/>
          <w:u w:val="single"/>
        </w:rPr>
        <w:t>It is the responsibility of each Club’s debating coordinator to liaise with his counterpart in the opposing Club and with the Coach of the debating team for each Debate to ensure that there is no ambiguity concerning which team has the affirmative and which team has the negative.</w:t>
      </w:r>
    </w:p>
    <w:p w:rsidR="00E130D4" w:rsidRPr="00607DBB" w:rsidRDefault="00E130D4" w:rsidP="00E130D4">
      <w:pPr>
        <w:pStyle w:val="Subtitle"/>
        <w:spacing w:afterLines="100" w:after="240"/>
        <w:jc w:val="both"/>
        <w:rPr>
          <w:bCs/>
          <w:sz w:val="22"/>
          <w:u w:val="single"/>
        </w:rPr>
      </w:pPr>
      <w:r w:rsidRPr="00607DBB">
        <w:rPr>
          <w:bCs/>
          <w:sz w:val="22"/>
          <w:u w:val="single"/>
        </w:rPr>
        <w:t xml:space="preserve">It reflects very badly upon Rotary’s </w:t>
      </w:r>
      <w:proofErr w:type="spellStart"/>
      <w:r w:rsidRPr="00607DBB">
        <w:rPr>
          <w:bCs/>
          <w:sz w:val="22"/>
          <w:u w:val="single"/>
        </w:rPr>
        <w:t>organisational</w:t>
      </w:r>
      <w:proofErr w:type="spellEnd"/>
      <w:r w:rsidRPr="00607DBB">
        <w:rPr>
          <w:bCs/>
          <w:sz w:val="22"/>
          <w:u w:val="single"/>
        </w:rPr>
        <w:t xml:space="preserve"> skills if two teams arrive, both having prepared the same side of the debate.</w:t>
      </w:r>
    </w:p>
    <w:p w:rsidR="00E130D4" w:rsidRDefault="00E130D4" w:rsidP="00E130D4">
      <w:pPr>
        <w:pStyle w:val="Subtitle"/>
        <w:keepNext/>
        <w:spacing w:afterLines="100" w:after="240"/>
        <w:jc w:val="left"/>
        <w:rPr>
          <w:bCs/>
          <w:i/>
          <w:sz w:val="22"/>
        </w:rPr>
      </w:pPr>
      <w:r>
        <w:rPr>
          <w:bCs/>
          <w:sz w:val="28"/>
          <w:szCs w:val="28"/>
        </w:rPr>
        <w:t>4. Conduct of each Debate</w:t>
      </w:r>
      <w:r>
        <w:rPr>
          <w:bCs/>
          <w:sz w:val="22"/>
        </w:rPr>
        <w:t xml:space="preserve"> </w:t>
      </w:r>
    </w:p>
    <w:p w:rsidR="00E130D4" w:rsidRDefault="00E130D4" w:rsidP="00E130D4">
      <w:pPr>
        <w:pStyle w:val="Subtitle"/>
        <w:spacing w:afterLines="100" w:after="240"/>
        <w:jc w:val="left"/>
        <w:rPr>
          <w:b w:val="0"/>
          <w:bCs/>
          <w:sz w:val="22"/>
        </w:rPr>
      </w:pPr>
      <w:r>
        <w:rPr>
          <w:b w:val="0"/>
          <w:bCs/>
          <w:sz w:val="22"/>
        </w:rPr>
        <w:t>4.1 A lectern should be provided and the teams will sit at either side of it, with the affirmative team on the right when facing the audience. Each table should be large enough to allow notes and reference material to be accommodated. A jug of water and three glasses should also be provided for each team.</w:t>
      </w:r>
    </w:p>
    <w:p w:rsidR="00E130D4" w:rsidRDefault="00E130D4" w:rsidP="00E130D4">
      <w:pPr>
        <w:pStyle w:val="Subtitle"/>
        <w:spacing w:afterLines="100" w:after="240"/>
        <w:jc w:val="left"/>
        <w:rPr>
          <w:b w:val="0"/>
          <w:bCs/>
          <w:sz w:val="22"/>
        </w:rPr>
      </w:pPr>
      <w:r>
        <w:rPr>
          <w:b w:val="0"/>
          <w:bCs/>
          <w:sz w:val="22"/>
        </w:rPr>
        <w:t>4.2 At the commencement of the Debate, the Chairman will announce the topic, the two teams and who will take the affirmative and the negative.</w:t>
      </w:r>
    </w:p>
    <w:p w:rsidR="00E130D4" w:rsidRDefault="00E130D4" w:rsidP="00E130D4">
      <w:pPr>
        <w:pStyle w:val="Subtitle"/>
        <w:spacing w:afterLines="100" w:after="240"/>
        <w:jc w:val="left"/>
        <w:rPr>
          <w:b w:val="0"/>
          <w:bCs/>
          <w:sz w:val="22"/>
        </w:rPr>
      </w:pPr>
      <w:r>
        <w:rPr>
          <w:b w:val="0"/>
          <w:bCs/>
          <w:sz w:val="22"/>
        </w:rPr>
        <w:t>4.3 As each speaker comes to the lectern, the Chairman will introduce him/her, which side they represent and whether they are first, second or third speaker.</w:t>
      </w:r>
    </w:p>
    <w:p w:rsidR="00E130D4" w:rsidRDefault="00E130D4" w:rsidP="00E130D4">
      <w:pPr>
        <w:pStyle w:val="Subtitle"/>
        <w:spacing w:afterLines="100" w:after="240"/>
        <w:ind w:firstLine="720"/>
        <w:jc w:val="left"/>
        <w:rPr>
          <w:bCs/>
          <w:sz w:val="22"/>
        </w:rPr>
      </w:pPr>
      <w:r>
        <w:rPr>
          <w:bCs/>
          <w:sz w:val="22"/>
        </w:rPr>
        <w:t>Microphones</w:t>
      </w:r>
    </w:p>
    <w:p w:rsidR="00E130D4" w:rsidRDefault="00E130D4" w:rsidP="00E130D4">
      <w:pPr>
        <w:pStyle w:val="Subtitle"/>
        <w:spacing w:afterLines="100" w:after="240"/>
        <w:jc w:val="left"/>
        <w:rPr>
          <w:b w:val="0"/>
          <w:bCs/>
          <w:sz w:val="22"/>
        </w:rPr>
      </w:pPr>
      <w:r>
        <w:rPr>
          <w:b w:val="0"/>
          <w:bCs/>
          <w:sz w:val="22"/>
        </w:rPr>
        <w:t>4.4 If there is a microphone, the Chairman should adjust it for each speaker. As a general principle, microphones and public address systems should be avoided unless acoustics or other factors render them necessary. This is because many experienced debaters prefer not to have their movements restricted by a microphone.</w:t>
      </w:r>
    </w:p>
    <w:p w:rsidR="00E130D4" w:rsidRDefault="00E130D4" w:rsidP="00E130D4">
      <w:pPr>
        <w:pStyle w:val="Subtitle"/>
        <w:spacing w:afterLines="100" w:after="240"/>
        <w:jc w:val="left"/>
        <w:rPr>
          <w:b w:val="0"/>
          <w:bCs/>
          <w:sz w:val="22"/>
        </w:rPr>
      </w:pPr>
      <w:r>
        <w:rPr>
          <w:b w:val="0"/>
          <w:bCs/>
          <w:sz w:val="22"/>
        </w:rPr>
        <w:t>Notwithstanding the above, microphones will always be necessary at the Grand Final because of the large audience.</w:t>
      </w:r>
    </w:p>
    <w:p w:rsidR="00E130D4" w:rsidRDefault="00E130D4" w:rsidP="00E130D4">
      <w:pPr>
        <w:pStyle w:val="Subtitle"/>
        <w:spacing w:afterLines="100" w:after="240"/>
        <w:ind w:firstLine="720"/>
        <w:jc w:val="left"/>
        <w:rPr>
          <w:bCs/>
          <w:sz w:val="22"/>
        </w:rPr>
      </w:pPr>
      <w:r>
        <w:rPr>
          <w:bCs/>
          <w:sz w:val="22"/>
        </w:rPr>
        <w:t>Props</w:t>
      </w:r>
    </w:p>
    <w:p w:rsidR="00E130D4" w:rsidRDefault="00E130D4" w:rsidP="00E130D4">
      <w:pPr>
        <w:pStyle w:val="Subtitle"/>
        <w:spacing w:afterLines="100" w:after="240"/>
        <w:jc w:val="left"/>
        <w:rPr>
          <w:b w:val="0"/>
          <w:bCs/>
          <w:sz w:val="22"/>
        </w:rPr>
      </w:pPr>
      <w:r>
        <w:rPr>
          <w:b w:val="0"/>
          <w:bCs/>
          <w:sz w:val="22"/>
        </w:rPr>
        <w:t xml:space="preserve">4.5 The only material, which may be used in the debate, are notes, dictionaries, documents and other references such as newspaper cuttings, </w:t>
      </w:r>
      <w:proofErr w:type="spellStart"/>
      <w:r>
        <w:rPr>
          <w:b w:val="0"/>
          <w:bCs/>
          <w:sz w:val="22"/>
        </w:rPr>
        <w:t>etc</w:t>
      </w:r>
      <w:proofErr w:type="spellEnd"/>
      <w:r>
        <w:rPr>
          <w:b w:val="0"/>
          <w:bCs/>
          <w:sz w:val="22"/>
        </w:rPr>
        <w:t>, which are to be tabled. No other props are permitted.</w:t>
      </w:r>
    </w:p>
    <w:p w:rsidR="00E130D4" w:rsidRDefault="00E130D4" w:rsidP="00E130D4">
      <w:pPr>
        <w:pStyle w:val="Subtitle"/>
        <w:spacing w:afterLines="100" w:after="240"/>
        <w:ind w:firstLine="720"/>
        <w:jc w:val="left"/>
        <w:rPr>
          <w:bCs/>
          <w:sz w:val="22"/>
        </w:rPr>
      </w:pPr>
      <w:proofErr w:type="gramStart"/>
      <w:r>
        <w:rPr>
          <w:bCs/>
          <w:sz w:val="22"/>
        </w:rPr>
        <w:t>Timing in the debates.</w:t>
      </w:r>
      <w:proofErr w:type="gramEnd"/>
    </w:p>
    <w:p w:rsidR="00E130D4" w:rsidRDefault="00E130D4" w:rsidP="00E130D4">
      <w:pPr>
        <w:pStyle w:val="Subtitle"/>
        <w:spacing w:afterLines="100" w:after="240"/>
        <w:jc w:val="left"/>
        <w:rPr>
          <w:b w:val="0"/>
          <w:bCs/>
          <w:sz w:val="22"/>
        </w:rPr>
      </w:pPr>
      <w:proofErr w:type="gramStart"/>
      <w:r>
        <w:rPr>
          <w:b w:val="0"/>
          <w:bCs/>
          <w:sz w:val="22"/>
        </w:rPr>
        <w:t xml:space="preserve">4.6  </w:t>
      </w:r>
      <w:r w:rsidRPr="004052EB">
        <w:rPr>
          <w:bCs/>
          <w:sz w:val="22"/>
          <w:u w:val="single"/>
        </w:rPr>
        <w:t>All</w:t>
      </w:r>
      <w:proofErr w:type="gramEnd"/>
      <w:r w:rsidRPr="004052EB">
        <w:rPr>
          <w:bCs/>
          <w:sz w:val="22"/>
          <w:u w:val="single"/>
        </w:rPr>
        <w:t xml:space="preserve"> three debaters</w:t>
      </w:r>
      <w:r>
        <w:rPr>
          <w:b w:val="0"/>
          <w:bCs/>
          <w:sz w:val="22"/>
        </w:rPr>
        <w:t xml:space="preserve"> on each side will speak for </w:t>
      </w:r>
      <w:r w:rsidRPr="004052EB">
        <w:rPr>
          <w:bCs/>
          <w:sz w:val="22"/>
          <w:u w:val="single"/>
        </w:rPr>
        <w:t>FOUR minutes</w:t>
      </w:r>
      <w:r>
        <w:rPr>
          <w:b w:val="0"/>
          <w:bCs/>
          <w:sz w:val="22"/>
        </w:rPr>
        <w:t>.</w:t>
      </w:r>
    </w:p>
    <w:p w:rsidR="00E130D4" w:rsidRDefault="00E130D4" w:rsidP="00E130D4">
      <w:pPr>
        <w:pStyle w:val="Subtitle"/>
        <w:spacing w:afterLines="100" w:after="240"/>
        <w:jc w:val="left"/>
        <w:rPr>
          <w:b w:val="0"/>
          <w:bCs/>
          <w:sz w:val="22"/>
        </w:rPr>
      </w:pPr>
      <w:proofErr w:type="gramStart"/>
      <w:r>
        <w:rPr>
          <w:b w:val="0"/>
          <w:bCs/>
          <w:sz w:val="22"/>
        </w:rPr>
        <w:t>4.7  In</w:t>
      </w:r>
      <w:proofErr w:type="gramEnd"/>
      <w:r>
        <w:rPr>
          <w:b w:val="0"/>
          <w:bCs/>
          <w:sz w:val="22"/>
        </w:rPr>
        <w:t xml:space="preserve"> fairness to all, the Chairman should ensure that a roughly equal interval be allowed between debaters, and that this interval should be at least one and a half minutes. This is to allow adequate and equal opportunity for teams to prepare rebuttal. </w:t>
      </w:r>
    </w:p>
    <w:p w:rsidR="00E130D4" w:rsidRDefault="00E130D4" w:rsidP="00E130D4">
      <w:pPr>
        <w:pStyle w:val="Subtitle"/>
        <w:spacing w:afterLines="100" w:after="240"/>
        <w:jc w:val="left"/>
        <w:rPr>
          <w:b w:val="0"/>
          <w:bCs/>
          <w:sz w:val="22"/>
        </w:rPr>
      </w:pPr>
      <w:proofErr w:type="gramStart"/>
      <w:r>
        <w:rPr>
          <w:b w:val="0"/>
          <w:bCs/>
          <w:sz w:val="22"/>
        </w:rPr>
        <w:t>4.8  Timekeepers</w:t>
      </w:r>
      <w:proofErr w:type="gramEnd"/>
      <w:r>
        <w:rPr>
          <w:b w:val="0"/>
          <w:bCs/>
          <w:sz w:val="22"/>
        </w:rPr>
        <w:t xml:space="preserve"> will give a </w:t>
      </w:r>
      <w:r>
        <w:rPr>
          <w:b w:val="0"/>
          <w:bCs/>
          <w:sz w:val="22"/>
          <w:u w:val="single"/>
        </w:rPr>
        <w:t>loud</w:t>
      </w:r>
      <w:r>
        <w:rPr>
          <w:b w:val="0"/>
          <w:bCs/>
          <w:sz w:val="22"/>
        </w:rPr>
        <w:t xml:space="preserve"> SINGLE warning bell at THREE minutes and TWO BELLS at FOUR minutes. These should be struck firmly and immediately damped so that the speaker and the adjudicators have no difficulty in hearing them, while at the same time providing a minimum of disruption to the speaker’s delivery.</w:t>
      </w:r>
    </w:p>
    <w:p w:rsidR="00E130D4" w:rsidRDefault="00E130D4" w:rsidP="00E130D4">
      <w:pPr>
        <w:pStyle w:val="Subtitle"/>
        <w:keepNext/>
        <w:spacing w:afterLines="100" w:after="240"/>
        <w:jc w:val="left"/>
        <w:rPr>
          <w:b w:val="0"/>
          <w:bCs/>
          <w:sz w:val="22"/>
        </w:rPr>
      </w:pPr>
      <w:proofErr w:type="gramStart"/>
      <w:r>
        <w:rPr>
          <w:b w:val="0"/>
          <w:bCs/>
          <w:sz w:val="22"/>
        </w:rPr>
        <w:lastRenderedPageBreak/>
        <w:t>4.9  Time</w:t>
      </w:r>
      <w:proofErr w:type="gramEnd"/>
      <w:r>
        <w:rPr>
          <w:b w:val="0"/>
          <w:bCs/>
          <w:sz w:val="22"/>
        </w:rPr>
        <w:t xml:space="preserve">-keepers should prepare a report for the adjudicators showing the speaking time of each speaker. </w:t>
      </w:r>
    </w:p>
    <w:p w:rsidR="00E130D4" w:rsidRDefault="00E130D4" w:rsidP="00E130D4">
      <w:pPr>
        <w:pStyle w:val="Subtitle"/>
        <w:spacing w:afterLines="100" w:after="240"/>
        <w:jc w:val="left"/>
        <w:rPr>
          <w:b w:val="0"/>
          <w:bCs/>
          <w:sz w:val="22"/>
        </w:rPr>
      </w:pPr>
      <w:r>
        <w:rPr>
          <w:b w:val="0"/>
          <w:bCs/>
          <w:sz w:val="22"/>
        </w:rPr>
        <w:t>This is particularly important in the case of debaters who finish short, since the adjudicators will not usually be aware of how much they were short.</w:t>
      </w:r>
    </w:p>
    <w:p w:rsidR="00E130D4" w:rsidRDefault="00E130D4" w:rsidP="00E130D4">
      <w:pPr>
        <w:pStyle w:val="Subtitle"/>
        <w:spacing w:afterLines="100" w:after="240"/>
        <w:jc w:val="left"/>
        <w:rPr>
          <w:bCs/>
          <w:sz w:val="22"/>
        </w:rPr>
      </w:pPr>
      <w:r>
        <w:rPr>
          <w:bCs/>
          <w:sz w:val="22"/>
        </w:rPr>
        <w:t>Notification of result</w:t>
      </w:r>
    </w:p>
    <w:p w:rsidR="00E130D4" w:rsidRDefault="00E130D4" w:rsidP="00E130D4">
      <w:pPr>
        <w:pStyle w:val="Subtitle"/>
        <w:spacing w:afterLines="100" w:after="240"/>
        <w:jc w:val="left"/>
        <w:rPr>
          <w:b w:val="0"/>
          <w:bCs/>
          <w:sz w:val="22"/>
        </w:rPr>
      </w:pPr>
      <w:proofErr w:type="gramStart"/>
      <w:r>
        <w:rPr>
          <w:b w:val="0"/>
          <w:bCs/>
          <w:sz w:val="22"/>
        </w:rPr>
        <w:t>4.10  It</w:t>
      </w:r>
      <w:proofErr w:type="gramEnd"/>
      <w:r>
        <w:rPr>
          <w:b w:val="0"/>
          <w:bCs/>
          <w:sz w:val="22"/>
        </w:rPr>
        <w:t xml:space="preserve"> is the responsibility of the </w:t>
      </w:r>
      <w:r>
        <w:rPr>
          <w:b w:val="0"/>
          <w:bCs/>
          <w:sz w:val="22"/>
          <w:u w:val="single"/>
        </w:rPr>
        <w:t>club sponsoring the winning team</w:t>
      </w:r>
      <w:r>
        <w:rPr>
          <w:b w:val="0"/>
          <w:bCs/>
          <w:sz w:val="22"/>
        </w:rPr>
        <w:t xml:space="preserve"> in each debate to inform the District Debating Chairman of the result without delay.</w:t>
      </w:r>
    </w:p>
    <w:p w:rsidR="00E130D4" w:rsidRDefault="00E130D4" w:rsidP="00E130D4">
      <w:pPr>
        <w:pStyle w:val="Subtitle"/>
        <w:spacing w:afterLines="100" w:after="240"/>
        <w:jc w:val="both"/>
        <w:rPr>
          <w:bCs/>
          <w:sz w:val="22"/>
        </w:rPr>
      </w:pPr>
      <w:r>
        <w:rPr>
          <w:bCs/>
          <w:sz w:val="28"/>
          <w:szCs w:val="28"/>
        </w:rPr>
        <w:t>5. Administration</w:t>
      </w:r>
    </w:p>
    <w:p w:rsidR="00E130D4" w:rsidRDefault="00E130D4" w:rsidP="00E130D4">
      <w:pPr>
        <w:pStyle w:val="Subtitle"/>
        <w:spacing w:afterLines="100" w:after="240"/>
        <w:jc w:val="both"/>
        <w:rPr>
          <w:bCs/>
          <w:sz w:val="22"/>
        </w:rPr>
      </w:pPr>
      <w:r>
        <w:rPr>
          <w:b w:val="0"/>
          <w:bCs/>
          <w:sz w:val="22"/>
        </w:rPr>
        <w:t xml:space="preserve">5.1 It is the responsibility of the District Debating Coordinator to prepare a package of material each year covering the </w:t>
      </w:r>
      <w:proofErr w:type="spellStart"/>
      <w:r>
        <w:rPr>
          <w:b w:val="0"/>
          <w:bCs/>
          <w:sz w:val="22"/>
        </w:rPr>
        <w:t>organisation</w:t>
      </w:r>
      <w:proofErr w:type="spellEnd"/>
      <w:r>
        <w:rPr>
          <w:b w:val="0"/>
          <w:bCs/>
          <w:sz w:val="22"/>
        </w:rPr>
        <w:t>, rules and conduct of the competition.  The package will be titled ‘Club Coordinator’s Package’</w:t>
      </w:r>
    </w:p>
    <w:p w:rsidR="00E130D4" w:rsidRDefault="00E130D4" w:rsidP="00E130D4">
      <w:pPr>
        <w:pStyle w:val="Subtitle"/>
        <w:spacing w:afterLines="100" w:after="240"/>
        <w:jc w:val="left"/>
        <w:rPr>
          <w:b w:val="0"/>
          <w:bCs/>
          <w:sz w:val="22"/>
        </w:rPr>
      </w:pPr>
      <w:r>
        <w:rPr>
          <w:b w:val="0"/>
          <w:bCs/>
          <w:sz w:val="22"/>
        </w:rPr>
        <w:t>5.2  When the package is received each sponsor Club must supply a copy of the package and  the draw</w:t>
      </w:r>
      <w:r w:rsidR="00BA32EB">
        <w:rPr>
          <w:b w:val="0"/>
          <w:bCs/>
          <w:sz w:val="22"/>
        </w:rPr>
        <w:t xml:space="preserve"> (received separately)</w:t>
      </w:r>
      <w:r>
        <w:rPr>
          <w:b w:val="0"/>
          <w:bCs/>
          <w:sz w:val="22"/>
        </w:rPr>
        <w:t xml:space="preserve"> to the school or whoever is responsible for coaching the debating team at the earliest possible time, so that they are aware of  all aspects of the competition and can plan accordingly. </w:t>
      </w:r>
    </w:p>
    <w:p w:rsidR="00E130D4" w:rsidRDefault="00E130D4" w:rsidP="00E130D4">
      <w:pPr>
        <w:pStyle w:val="Subtitle"/>
        <w:spacing w:afterLines="100" w:after="240"/>
        <w:ind w:firstLine="720"/>
        <w:jc w:val="both"/>
        <w:rPr>
          <w:bCs/>
          <w:sz w:val="22"/>
        </w:rPr>
      </w:pPr>
      <w:r>
        <w:rPr>
          <w:bCs/>
          <w:sz w:val="22"/>
        </w:rPr>
        <w:t>Costs</w:t>
      </w:r>
    </w:p>
    <w:p w:rsidR="00E130D4" w:rsidRDefault="00E130D4" w:rsidP="00E130D4">
      <w:pPr>
        <w:pStyle w:val="Subtitle"/>
        <w:spacing w:afterLines="100" w:after="240"/>
        <w:jc w:val="both"/>
        <w:rPr>
          <w:b w:val="0"/>
          <w:bCs/>
          <w:sz w:val="22"/>
        </w:rPr>
      </w:pPr>
      <w:proofErr w:type="gramStart"/>
      <w:r>
        <w:rPr>
          <w:b w:val="0"/>
          <w:bCs/>
          <w:sz w:val="22"/>
        </w:rPr>
        <w:t>5.3  Host</w:t>
      </w:r>
      <w:proofErr w:type="gramEnd"/>
      <w:r>
        <w:rPr>
          <w:b w:val="0"/>
          <w:bCs/>
          <w:sz w:val="22"/>
        </w:rPr>
        <w:t xml:space="preserve"> clubs are expected to pay the meal costs of the three team members, their coach and two adjudicators.</w:t>
      </w:r>
    </w:p>
    <w:p w:rsidR="00E130D4" w:rsidRDefault="00E130D4" w:rsidP="00E130D4">
      <w:pPr>
        <w:pStyle w:val="Subtitle"/>
        <w:spacing w:afterLines="100" w:after="240"/>
        <w:jc w:val="both"/>
        <w:rPr>
          <w:b w:val="0"/>
          <w:bCs/>
          <w:sz w:val="22"/>
        </w:rPr>
      </w:pPr>
      <w:r>
        <w:rPr>
          <w:b w:val="0"/>
          <w:bCs/>
          <w:sz w:val="22"/>
        </w:rPr>
        <w:t>Visiting clubs are expected to pay the same, but for only one adjudicator.  Parents and supporters are normally expected to pay their own costs.</w:t>
      </w:r>
    </w:p>
    <w:p w:rsidR="00E130D4" w:rsidRDefault="00E130D4" w:rsidP="00E130D4">
      <w:pPr>
        <w:pStyle w:val="Subtitle"/>
        <w:spacing w:afterLines="100" w:after="240"/>
        <w:jc w:val="both"/>
        <w:rPr>
          <w:b w:val="0"/>
          <w:bCs/>
          <w:sz w:val="22"/>
        </w:rPr>
      </w:pPr>
      <w:proofErr w:type="gramStart"/>
      <w:r>
        <w:rPr>
          <w:b w:val="0"/>
          <w:bCs/>
          <w:sz w:val="22"/>
        </w:rPr>
        <w:t>5.4  In</w:t>
      </w:r>
      <w:proofErr w:type="gramEnd"/>
      <w:r>
        <w:rPr>
          <w:b w:val="0"/>
          <w:bCs/>
          <w:sz w:val="22"/>
        </w:rPr>
        <w:t xml:space="preserve"> cases where a third Club is hosting the debate, both visiting Clubs are expected to pay their respective costs as above so that the third club does not incur any costs.</w:t>
      </w:r>
    </w:p>
    <w:p w:rsidR="00E130D4" w:rsidRDefault="00E130D4" w:rsidP="00E130D4">
      <w:pPr>
        <w:pStyle w:val="Subtitle"/>
        <w:keepNext/>
        <w:spacing w:afterLines="100" w:after="240"/>
        <w:jc w:val="both"/>
        <w:rPr>
          <w:bCs/>
          <w:sz w:val="28"/>
          <w:szCs w:val="28"/>
        </w:rPr>
      </w:pPr>
      <w:r>
        <w:rPr>
          <w:bCs/>
          <w:sz w:val="28"/>
          <w:szCs w:val="28"/>
        </w:rPr>
        <w:t>6. Adjudication</w:t>
      </w:r>
    </w:p>
    <w:p w:rsidR="00E130D4" w:rsidRDefault="00E130D4" w:rsidP="00E130D4">
      <w:pPr>
        <w:pStyle w:val="Subtitle"/>
        <w:spacing w:afterLines="100" w:after="240"/>
        <w:jc w:val="both"/>
        <w:rPr>
          <w:b w:val="0"/>
          <w:bCs/>
          <w:sz w:val="22"/>
        </w:rPr>
      </w:pPr>
      <w:r>
        <w:rPr>
          <w:b w:val="0"/>
          <w:bCs/>
          <w:sz w:val="22"/>
        </w:rPr>
        <w:t>6.1 It is desirable to have three adjudicators for each debate, with two arranged by the host club and one by the visiting club. If three cannot be arranged, it is permissible (but undesirable) to use a single adjudicator.</w:t>
      </w:r>
    </w:p>
    <w:p w:rsidR="00E130D4" w:rsidRDefault="00E130D4" w:rsidP="00E130D4">
      <w:pPr>
        <w:pStyle w:val="Subtitle"/>
        <w:spacing w:afterLines="100" w:after="240"/>
        <w:jc w:val="both"/>
        <w:rPr>
          <w:b w:val="0"/>
          <w:bCs/>
          <w:sz w:val="22"/>
        </w:rPr>
      </w:pPr>
      <w:r>
        <w:rPr>
          <w:b w:val="0"/>
          <w:bCs/>
          <w:sz w:val="22"/>
        </w:rPr>
        <w:t xml:space="preserve">6.2 This ruling may be varied only by </w:t>
      </w:r>
      <w:r w:rsidRPr="003E2632">
        <w:rPr>
          <w:bCs/>
          <w:sz w:val="22"/>
          <w:u w:val="single"/>
        </w:rPr>
        <w:t>mutual consent of the two Clubs</w:t>
      </w:r>
      <w:r>
        <w:rPr>
          <w:b w:val="0"/>
          <w:bCs/>
          <w:sz w:val="22"/>
        </w:rPr>
        <w:t xml:space="preserve"> so that, for example, the ‘home’ Club may be required to provide all adjudicators.</w:t>
      </w:r>
    </w:p>
    <w:p w:rsidR="00E130D4" w:rsidRDefault="00E130D4" w:rsidP="00E130D4">
      <w:pPr>
        <w:pStyle w:val="Subtitle"/>
        <w:spacing w:afterLines="100" w:after="240"/>
        <w:jc w:val="both"/>
        <w:rPr>
          <w:b w:val="0"/>
          <w:bCs/>
          <w:sz w:val="22"/>
        </w:rPr>
      </w:pPr>
      <w:r>
        <w:rPr>
          <w:b w:val="0"/>
          <w:bCs/>
          <w:sz w:val="22"/>
        </w:rPr>
        <w:t xml:space="preserve">6.3 Where at all possible, </w:t>
      </w:r>
      <w:r>
        <w:rPr>
          <w:bCs/>
          <w:sz w:val="22"/>
        </w:rPr>
        <w:t>adjudicators should be found with the least possible connection with either the sponsor Club or the team.</w:t>
      </w:r>
      <w:r>
        <w:rPr>
          <w:b w:val="0"/>
          <w:bCs/>
          <w:sz w:val="22"/>
        </w:rPr>
        <w:t xml:space="preserve"> They should certainly not be staff members from the debaters’ school or members of either sponsor club, or their families. </w:t>
      </w:r>
    </w:p>
    <w:p w:rsidR="00E130D4" w:rsidRDefault="00E130D4" w:rsidP="00E130D4">
      <w:pPr>
        <w:pStyle w:val="Subtitle"/>
        <w:spacing w:afterLines="100" w:after="240"/>
        <w:jc w:val="left"/>
        <w:rPr>
          <w:b w:val="0"/>
          <w:bCs/>
          <w:sz w:val="22"/>
        </w:rPr>
      </w:pPr>
      <w:proofErr w:type="gramStart"/>
      <w:r>
        <w:rPr>
          <w:b w:val="0"/>
          <w:bCs/>
          <w:sz w:val="22"/>
        </w:rPr>
        <w:t>6.4  In</w:t>
      </w:r>
      <w:proofErr w:type="gramEnd"/>
      <w:r>
        <w:rPr>
          <w:b w:val="0"/>
          <w:bCs/>
          <w:sz w:val="22"/>
        </w:rPr>
        <w:t xml:space="preserve"> the case of a result where there is not a unanimous decision amongst the adjudicators, the result</w:t>
      </w:r>
      <w:r>
        <w:rPr>
          <w:bCs/>
          <w:sz w:val="22"/>
        </w:rPr>
        <w:t xml:space="preserve"> </w:t>
      </w:r>
      <w:r>
        <w:rPr>
          <w:b w:val="0"/>
          <w:bCs/>
          <w:sz w:val="22"/>
        </w:rPr>
        <w:t>will NOT be decided by the summation of their scores.</w:t>
      </w:r>
    </w:p>
    <w:p w:rsidR="00E130D4" w:rsidRDefault="00E130D4" w:rsidP="00E130D4">
      <w:pPr>
        <w:pStyle w:val="Subtitle"/>
        <w:spacing w:afterLines="100" w:after="240"/>
        <w:jc w:val="left"/>
        <w:rPr>
          <w:b w:val="0"/>
          <w:bCs/>
          <w:sz w:val="22"/>
        </w:rPr>
      </w:pPr>
      <w:r>
        <w:rPr>
          <w:b w:val="0"/>
          <w:bCs/>
          <w:sz w:val="22"/>
        </w:rPr>
        <w:t>In such cases, a decision will be reached either by further discussion so that the decision becomes unanimous or if that cannot be reached, then by a majority decision by the adjudicators.</w:t>
      </w:r>
    </w:p>
    <w:p w:rsidR="00E130D4" w:rsidRDefault="00E130D4" w:rsidP="00E130D4">
      <w:pPr>
        <w:pStyle w:val="Subtitle"/>
        <w:spacing w:afterLines="100" w:after="240"/>
        <w:jc w:val="both"/>
        <w:rPr>
          <w:b w:val="0"/>
          <w:bCs/>
          <w:sz w:val="22"/>
        </w:rPr>
      </w:pPr>
      <w:r>
        <w:rPr>
          <w:b w:val="0"/>
          <w:bCs/>
          <w:sz w:val="22"/>
        </w:rPr>
        <w:t xml:space="preserve">6.5 Adjudicators are to mark independently of each other, and should sit apart from each other during the debate so that they cannot see each </w:t>
      </w:r>
      <w:proofErr w:type="gramStart"/>
      <w:r>
        <w:rPr>
          <w:b w:val="0"/>
          <w:bCs/>
          <w:sz w:val="22"/>
        </w:rPr>
        <w:t>other’s</w:t>
      </w:r>
      <w:proofErr w:type="gramEnd"/>
      <w:r>
        <w:rPr>
          <w:b w:val="0"/>
          <w:bCs/>
          <w:sz w:val="22"/>
        </w:rPr>
        <w:t xml:space="preserve"> marking sheets. </w:t>
      </w:r>
    </w:p>
    <w:p w:rsidR="00E130D4" w:rsidRDefault="00E130D4" w:rsidP="00E130D4">
      <w:pPr>
        <w:pStyle w:val="Subtitle"/>
        <w:spacing w:afterLines="100" w:after="240"/>
        <w:jc w:val="left"/>
        <w:rPr>
          <w:b w:val="0"/>
          <w:bCs/>
          <w:sz w:val="22"/>
        </w:rPr>
      </w:pPr>
      <w:r>
        <w:rPr>
          <w:b w:val="0"/>
          <w:bCs/>
          <w:sz w:val="22"/>
        </w:rPr>
        <w:t>In order for this process to function successfully, even numbers of adjudicators should be avoided, and the Chairman must ensure that the adjudicators are fully aware that the result may not be determined by a simple summation of their scores.</w:t>
      </w:r>
    </w:p>
    <w:p w:rsidR="00E130D4" w:rsidRDefault="00E130D4" w:rsidP="00E130D4">
      <w:pPr>
        <w:pStyle w:val="Subtitle"/>
        <w:spacing w:afterLines="100" w:after="240"/>
        <w:ind w:firstLine="720"/>
        <w:jc w:val="left"/>
        <w:rPr>
          <w:bCs/>
          <w:sz w:val="22"/>
        </w:rPr>
      </w:pPr>
      <w:r>
        <w:rPr>
          <w:bCs/>
          <w:sz w:val="22"/>
        </w:rPr>
        <w:lastRenderedPageBreak/>
        <w:t>Marking sheets</w:t>
      </w:r>
    </w:p>
    <w:p w:rsidR="00E130D4" w:rsidRDefault="00E130D4" w:rsidP="00E130D4">
      <w:pPr>
        <w:pStyle w:val="Subtitle"/>
        <w:spacing w:afterLines="100" w:after="240"/>
        <w:jc w:val="both"/>
        <w:rPr>
          <w:b w:val="0"/>
          <w:bCs/>
          <w:sz w:val="22"/>
        </w:rPr>
      </w:pPr>
      <w:r>
        <w:rPr>
          <w:b w:val="0"/>
          <w:bCs/>
          <w:sz w:val="22"/>
        </w:rPr>
        <w:t>6.6 Copies of the marking sheets are enclosed with the Club Coordinator’s Package. These replace all previous marking sheets. Each adjudicator will be provided with a set of marking sheets and in order to maintain consistency of scores, it is desirable that only those sheets be used.</w:t>
      </w:r>
    </w:p>
    <w:p w:rsidR="00E130D4" w:rsidRDefault="00E130D4" w:rsidP="00E130D4">
      <w:pPr>
        <w:pStyle w:val="Subtitle"/>
        <w:spacing w:afterLines="100" w:after="240"/>
        <w:jc w:val="both"/>
        <w:rPr>
          <w:b w:val="0"/>
          <w:bCs/>
          <w:sz w:val="22"/>
        </w:rPr>
      </w:pPr>
    </w:p>
    <w:p w:rsidR="003E2632" w:rsidRDefault="003E2632" w:rsidP="003E2632">
      <w:pPr>
        <w:pStyle w:val="Subtitle"/>
        <w:spacing w:afterLines="100" w:after="240"/>
        <w:jc w:val="left"/>
        <w:rPr>
          <w:b w:val="0"/>
          <w:bCs/>
          <w:sz w:val="22"/>
        </w:rPr>
      </w:pPr>
      <w:proofErr w:type="gramStart"/>
      <w:r w:rsidRPr="003E2632">
        <w:rPr>
          <w:bCs/>
          <w:sz w:val="28"/>
          <w:szCs w:val="28"/>
          <w:u w:val="single"/>
        </w:rPr>
        <w:t>Updates to the Rules</w:t>
      </w:r>
      <w:r>
        <w:rPr>
          <w:b w:val="0"/>
          <w:bCs/>
          <w:sz w:val="22"/>
        </w:rPr>
        <w:t>.</w:t>
      </w:r>
      <w:proofErr w:type="gramEnd"/>
    </w:p>
    <w:p w:rsidR="00E130D4" w:rsidRDefault="00E130D4" w:rsidP="00E130D4">
      <w:pPr>
        <w:pStyle w:val="Subtitle"/>
        <w:spacing w:afterLines="100" w:after="240"/>
        <w:rPr>
          <w:b w:val="0"/>
          <w:bCs/>
          <w:sz w:val="22"/>
        </w:rPr>
      </w:pPr>
      <w:r>
        <w:rPr>
          <w:b w:val="0"/>
          <w:bCs/>
          <w:sz w:val="22"/>
        </w:rPr>
        <w:t>PP Jim Maden</w:t>
      </w:r>
    </w:p>
    <w:p w:rsidR="00E130D4" w:rsidRDefault="00E130D4" w:rsidP="00E130D4">
      <w:pPr>
        <w:pStyle w:val="Subtitle"/>
        <w:spacing w:afterLines="100" w:after="240"/>
        <w:rPr>
          <w:b w:val="0"/>
          <w:bCs/>
          <w:sz w:val="22"/>
        </w:rPr>
      </w:pPr>
      <w:r>
        <w:rPr>
          <w:b w:val="0"/>
          <w:bCs/>
          <w:sz w:val="22"/>
        </w:rPr>
        <w:t>April 1991</w:t>
      </w:r>
    </w:p>
    <w:p w:rsidR="00E130D4" w:rsidRDefault="00E130D4" w:rsidP="00E130D4">
      <w:pPr>
        <w:pStyle w:val="Subtitle"/>
        <w:spacing w:afterLines="100" w:after="240"/>
        <w:rPr>
          <w:b w:val="0"/>
          <w:bCs/>
          <w:sz w:val="22"/>
        </w:rPr>
      </w:pPr>
    </w:p>
    <w:p w:rsidR="00E130D4" w:rsidRDefault="00E130D4" w:rsidP="00E130D4">
      <w:pPr>
        <w:pStyle w:val="Subtitle"/>
        <w:spacing w:afterLines="100" w:after="240"/>
        <w:rPr>
          <w:b w:val="0"/>
          <w:bCs/>
          <w:sz w:val="22"/>
        </w:rPr>
      </w:pPr>
      <w:r>
        <w:rPr>
          <w:b w:val="0"/>
          <w:bCs/>
          <w:sz w:val="22"/>
        </w:rPr>
        <w:t>Revised: Gordon Ferguson</w:t>
      </w:r>
    </w:p>
    <w:p w:rsidR="00E130D4" w:rsidRDefault="00E130D4" w:rsidP="00E130D4">
      <w:pPr>
        <w:pStyle w:val="Subtitle"/>
        <w:spacing w:afterLines="100" w:after="240"/>
        <w:rPr>
          <w:b w:val="0"/>
          <w:bCs/>
          <w:sz w:val="22"/>
        </w:rPr>
      </w:pPr>
      <w:r>
        <w:rPr>
          <w:b w:val="0"/>
          <w:bCs/>
          <w:sz w:val="22"/>
        </w:rPr>
        <w:t>August 2000           (Section 3.5)</w:t>
      </w:r>
    </w:p>
    <w:p w:rsidR="00E130D4" w:rsidRDefault="00E130D4" w:rsidP="00E130D4">
      <w:pPr>
        <w:pStyle w:val="Subtitle"/>
        <w:spacing w:afterLines="100" w:after="240"/>
        <w:rPr>
          <w:b w:val="0"/>
          <w:bCs/>
          <w:sz w:val="22"/>
        </w:rPr>
      </w:pPr>
    </w:p>
    <w:p w:rsidR="00E130D4" w:rsidRDefault="00E130D4" w:rsidP="00E130D4">
      <w:pPr>
        <w:pStyle w:val="Subtitle"/>
        <w:spacing w:afterLines="100" w:after="240"/>
        <w:rPr>
          <w:b w:val="0"/>
          <w:bCs/>
          <w:sz w:val="22"/>
        </w:rPr>
      </w:pPr>
      <w:r>
        <w:rPr>
          <w:b w:val="0"/>
          <w:bCs/>
          <w:sz w:val="22"/>
        </w:rPr>
        <w:t>Revised: Bill Whitehead</w:t>
      </w:r>
    </w:p>
    <w:p w:rsidR="00E130D4" w:rsidRDefault="00E130D4" w:rsidP="00E130D4">
      <w:pPr>
        <w:pStyle w:val="Subtitle"/>
        <w:spacing w:afterLines="100" w:after="240"/>
        <w:rPr>
          <w:b w:val="0"/>
          <w:bCs/>
          <w:sz w:val="22"/>
        </w:rPr>
      </w:pPr>
      <w:r>
        <w:rPr>
          <w:b w:val="0"/>
          <w:bCs/>
          <w:sz w:val="22"/>
        </w:rPr>
        <w:t>May 2008</w:t>
      </w:r>
      <w:r>
        <w:rPr>
          <w:b w:val="0"/>
          <w:bCs/>
          <w:sz w:val="22"/>
        </w:rPr>
        <w:tab/>
        <w:t>(Sections 1.3, 3.6 and 5.1)</w:t>
      </w:r>
    </w:p>
    <w:p w:rsidR="00E130D4" w:rsidRDefault="00E130D4" w:rsidP="00E130D4">
      <w:pPr>
        <w:pStyle w:val="Subtitle"/>
        <w:spacing w:afterLines="100" w:after="240"/>
        <w:rPr>
          <w:b w:val="0"/>
          <w:bCs/>
          <w:sz w:val="22"/>
        </w:rPr>
      </w:pPr>
    </w:p>
    <w:p w:rsidR="00E5081F" w:rsidRDefault="00E130D4" w:rsidP="00E130D4">
      <w:pPr>
        <w:pStyle w:val="Subtitle"/>
        <w:spacing w:afterLines="100" w:after="240"/>
        <w:rPr>
          <w:b w:val="0"/>
          <w:bCs/>
          <w:sz w:val="22"/>
        </w:rPr>
      </w:pPr>
      <w:r>
        <w:rPr>
          <w:b w:val="0"/>
          <w:bCs/>
          <w:sz w:val="22"/>
        </w:rPr>
        <w:t xml:space="preserve">Sequence altered and headings added </w:t>
      </w:r>
    </w:p>
    <w:p w:rsidR="00E130D4" w:rsidRDefault="00E130D4" w:rsidP="00E130D4">
      <w:pPr>
        <w:pStyle w:val="Subtitle"/>
        <w:spacing w:afterLines="100" w:after="240"/>
        <w:rPr>
          <w:b w:val="0"/>
          <w:bCs/>
          <w:sz w:val="22"/>
        </w:rPr>
      </w:pPr>
      <w:r>
        <w:rPr>
          <w:b w:val="0"/>
          <w:bCs/>
          <w:sz w:val="22"/>
        </w:rPr>
        <w:t>April 2014</w:t>
      </w:r>
      <w:r w:rsidR="00E5081F">
        <w:rPr>
          <w:b w:val="0"/>
          <w:bCs/>
          <w:sz w:val="22"/>
        </w:rPr>
        <w:t>. Ela Tually.</w:t>
      </w:r>
    </w:p>
    <w:p w:rsidR="00E5081F" w:rsidRDefault="00E5081F" w:rsidP="00E130D4">
      <w:pPr>
        <w:pStyle w:val="Subtitle"/>
        <w:spacing w:afterLines="100" w:after="240"/>
        <w:rPr>
          <w:b w:val="0"/>
          <w:bCs/>
          <w:sz w:val="22"/>
        </w:rPr>
      </w:pPr>
      <w:r>
        <w:rPr>
          <w:b w:val="0"/>
          <w:bCs/>
          <w:sz w:val="22"/>
        </w:rPr>
        <w:t>Paragraphs 1.1, 1.4 and 2.4 added</w:t>
      </w:r>
    </w:p>
    <w:p w:rsidR="00E5081F" w:rsidRDefault="00E5081F" w:rsidP="00E130D4">
      <w:pPr>
        <w:pStyle w:val="Subtitle"/>
        <w:spacing w:afterLines="100" w:after="240"/>
        <w:rPr>
          <w:b w:val="0"/>
          <w:bCs/>
          <w:sz w:val="22"/>
        </w:rPr>
      </w:pPr>
      <w:r>
        <w:rPr>
          <w:b w:val="0"/>
          <w:bCs/>
          <w:sz w:val="22"/>
        </w:rPr>
        <w:t>February 2015. Geoff Tually.</w:t>
      </w:r>
    </w:p>
    <w:p w:rsidR="00E5081F" w:rsidRDefault="00FA488F" w:rsidP="00E130D4">
      <w:pPr>
        <w:pStyle w:val="Subtitle"/>
        <w:spacing w:afterLines="100" w:after="240"/>
        <w:rPr>
          <w:b w:val="0"/>
          <w:bCs/>
          <w:sz w:val="22"/>
        </w:rPr>
      </w:pPr>
      <w:proofErr w:type="gramStart"/>
      <w:r>
        <w:rPr>
          <w:b w:val="0"/>
          <w:bCs/>
          <w:sz w:val="22"/>
        </w:rPr>
        <w:t>Electronic Version 2016.</w:t>
      </w:r>
      <w:proofErr w:type="gramEnd"/>
    </w:p>
    <w:p w:rsidR="00E130D4" w:rsidRDefault="00E130D4" w:rsidP="00034ABD"/>
    <w:p w:rsidR="007D15BA" w:rsidRDefault="007D15BA" w:rsidP="00034ABD"/>
    <w:p w:rsidR="00A55409" w:rsidRDefault="00A55409">
      <w:pPr>
        <w:spacing w:after="160" w:line="259" w:lineRule="auto"/>
        <w:rPr>
          <w:rFonts w:ascii="Times New Roman" w:hAnsi="Times New Roman"/>
          <w:color w:val="auto"/>
        </w:rPr>
      </w:pPr>
      <w:r>
        <w:rPr>
          <w:rFonts w:ascii="Times New Roman" w:hAnsi="Times New Roman"/>
          <w:color w:val="auto"/>
        </w:rPr>
        <w:br w:type="page"/>
      </w:r>
    </w:p>
    <w:p w:rsidR="00E5081F" w:rsidRDefault="00E5081F" w:rsidP="007D15BA">
      <w:pPr>
        <w:ind w:left="360"/>
        <w:rPr>
          <w:rFonts w:ascii="Times New Roman" w:hAnsi="Times New Roman"/>
        </w:rPr>
      </w:pPr>
      <w:proofErr w:type="gramStart"/>
      <w:r w:rsidRPr="002A1690">
        <w:rPr>
          <w:rFonts w:ascii="Times New Roman" w:hAnsi="Times New Roman"/>
          <w:b/>
          <w:sz w:val="32"/>
          <w:szCs w:val="32"/>
          <w:u w:val="single"/>
        </w:rPr>
        <w:lastRenderedPageBreak/>
        <w:t>Conducting</w:t>
      </w:r>
      <w:r w:rsidR="002A1690" w:rsidRPr="002A1690">
        <w:rPr>
          <w:rFonts w:ascii="Times New Roman" w:hAnsi="Times New Roman"/>
          <w:b/>
          <w:sz w:val="32"/>
          <w:szCs w:val="32"/>
          <w:u w:val="single"/>
        </w:rPr>
        <w:t xml:space="preserve"> a Debate</w:t>
      </w:r>
      <w:r w:rsidR="002A1690">
        <w:rPr>
          <w:rFonts w:ascii="Times New Roman" w:hAnsi="Times New Roman"/>
        </w:rPr>
        <w:t>.</w:t>
      </w:r>
      <w:proofErr w:type="gramEnd"/>
    </w:p>
    <w:p w:rsidR="00E5081F" w:rsidRDefault="00E5081F" w:rsidP="007D15BA">
      <w:pPr>
        <w:ind w:left="360"/>
        <w:rPr>
          <w:rFonts w:ascii="Times New Roman" w:hAnsi="Times New Roman"/>
        </w:rPr>
      </w:pPr>
    </w:p>
    <w:p w:rsidR="00E5081F" w:rsidRDefault="00E5081F" w:rsidP="007D15BA">
      <w:pPr>
        <w:ind w:left="360"/>
        <w:rPr>
          <w:rFonts w:ascii="Times New Roman" w:hAnsi="Times New Roman"/>
        </w:rPr>
      </w:pPr>
    </w:p>
    <w:p w:rsidR="007D15BA" w:rsidRPr="002A1690" w:rsidRDefault="007D15BA" w:rsidP="007D15BA">
      <w:pPr>
        <w:ind w:left="360"/>
        <w:rPr>
          <w:rFonts w:ascii="Times New Roman" w:hAnsi="Times New Roman"/>
          <w:sz w:val="22"/>
          <w:szCs w:val="22"/>
        </w:rPr>
      </w:pPr>
      <w:r w:rsidRPr="002A1690">
        <w:rPr>
          <w:rFonts w:ascii="Times New Roman" w:hAnsi="Times New Roman"/>
          <w:sz w:val="22"/>
          <w:szCs w:val="22"/>
        </w:rPr>
        <w:t>The Club Debating Coordinator needs to consider the following:</w:t>
      </w:r>
    </w:p>
    <w:p w:rsidR="007D15BA" w:rsidRPr="002A1690" w:rsidRDefault="007D15BA" w:rsidP="007D15BA">
      <w:pPr>
        <w:pStyle w:val="ListParagraph"/>
        <w:numPr>
          <w:ilvl w:val="0"/>
          <w:numId w:val="2"/>
        </w:numPr>
        <w:rPr>
          <w:rFonts w:ascii="Times New Roman" w:hAnsi="Times New Roman" w:cs="Times New Roman"/>
        </w:rPr>
      </w:pPr>
      <w:r w:rsidRPr="002A1690">
        <w:rPr>
          <w:rFonts w:ascii="Times New Roman" w:hAnsi="Times New Roman" w:cs="Times New Roman"/>
        </w:rPr>
        <w:t xml:space="preserve"> The tables should be arranged thus:</w:t>
      </w:r>
    </w:p>
    <w:p w:rsidR="007D15BA" w:rsidRDefault="007D15BA" w:rsidP="007D15BA">
      <w:pPr>
        <w:pStyle w:val="ListParagraph"/>
        <w:rPr>
          <w:rFonts w:ascii="Times New Roman" w:hAnsi="Times New Roman" w:cs="Times New Roman"/>
        </w:rPr>
      </w:pPr>
    </w:p>
    <w:p w:rsidR="007D15BA" w:rsidRDefault="007D15BA" w:rsidP="007D15BA">
      <w:pPr>
        <w:pStyle w:val="ListParagraph"/>
        <w:rPr>
          <w:rFonts w:ascii="Times New Roman" w:hAnsi="Times New Roman" w:cs="Times New Roman"/>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2976880</wp:posOffset>
                </wp:positionH>
                <wp:positionV relativeFrom="paragraph">
                  <wp:posOffset>834390</wp:posOffset>
                </wp:positionV>
                <wp:extent cx="531495" cy="382905"/>
                <wp:effectExtent l="0" t="0" r="2095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82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7A6592A" id="Rectangle 1" o:spid="_x0000_s1026" style="position:absolute;margin-left:234.4pt;margin-top:65.7pt;width:41.8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FsdgIAAPoEAAAOAAAAZHJzL2Uyb0RvYy54bWysVFFv0zAQfkfiP1h+75J0ydZGTaepaRHS&#10;gInBD3Btp7FwbGO7TcfEf+fstKVlLwiRh8SXO5+/7+47z+72nUQ7bp3QqsLZVYoRV1QzoTYV/vpl&#10;NZpg5DxRjEiteIWfucN387dvZr0p+Vi3WjJuESRRruxNhVvvTZkkjra8I+5KG67A2WjbEQ+m3STM&#10;kh6ydzIZp+lN0mvLjNWUOwd/68GJ5zF/03DqPzWN4x7JCgM2H982vtfhncxnpNxYYlpBDzDIP6Do&#10;iFBw6ClVTTxBWytepeoEtdrpxl9R3SW6aQTlkQOwydI/2Dy1xPDIBYrjzKlM7v+lpR93jxYJBr3D&#10;SJEOWvQZikbURnKUhfL0xpUQ9WQebSDozIOm3xxSetFCFL+3VvctJwxAxfjkYkMwHGxF6/6DZpCd&#10;bL2Oldo3tgsJoQZoHxvyfGoI33tE4WdxneXTAiMKruvJeJoWAVFCyuNmY51/x3WHwqLCFqDH5GT3&#10;4PwQegwJZym9ElLGnkuF+gpPi3ERNzgtBQvOyNFu1gtp0Y4E1cTncO5FWCc8aFeKrsKTUxApQzGW&#10;isVTPBFyWANoqUJy4AbYDqtBIy/TdLqcLCf5KB/fLEd5Wtej+9UiH92sstuivq4Xizr7GXBmedkK&#10;xrgKUI96zfK/08NhcgalnRR7QcmdM1/F5zXz5BJGbAiwOn4ju6iC0PhBQGvNnkEEVg8DCBcGLFpt&#10;f2DUw/BV2H3fEssxku8VCGma5XmY1mjkxe0YDHvuWZ97iKKQqsIeo2G58MOEb40VmxZOymKPlb4H&#10;8TUiCiMIc0AFuIMBAxYZHC6DMMHndoz6fWXNfwEAAP//AwBQSwMEFAAGAAgAAAAhAHDD4k/gAAAA&#10;CwEAAA8AAABkcnMvZG93bnJldi54bWxMj8FOwzAQRO+V+Adrkbi1TkpTSohTBUSvlShIwM1NFjtq&#10;vI5itwl/z3KC4+yMZt4W28l14oJDaD0pSBcJCKTaNy0ZBW+vu/kGRIiaGt15QgXfGGBbXs0KnTd+&#10;pBe8HKIRXEIh1wpsjH0uZagtOh0Wvkdi78sPTkeWg5HNoEcud51cJslaOt0SL1jd45PF+nQ4OwXP&#10;/ee+ykyQ1Xu0Hyf/OO7s3ih1cz1VDyAiTvEvDL/4jA4lMx39mZogOgWr9YbRIxu36QoEJ7JsmYE4&#10;8uU+vQNZFvL/D+UPAAAA//8DAFBLAQItABQABgAIAAAAIQC2gziS/gAAAOEBAAATAAAAAAAAAAAA&#10;AAAAAAAAAABbQ29udGVudF9UeXBlc10ueG1sUEsBAi0AFAAGAAgAAAAhADj9If/WAAAAlAEAAAsA&#10;AAAAAAAAAAAAAAAALwEAAF9yZWxzLy5yZWxzUEsBAi0AFAAGAAgAAAAhALHW8Wx2AgAA+gQAAA4A&#10;AAAAAAAAAAAAAAAALgIAAGRycy9lMm9Eb2MueG1sUEsBAi0AFAAGAAgAAAAhAHDD4k/gAAAACwEA&#10;AA8AAAAAAAAAAAAAAAAA0AQAAGRycy9kb3ducmV2LnhtbFBLBQYAAAAABAAEAPMAAADdBQAAAAA=&#10;" filled="f"/>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3902075</wp:posOffset>
                </wp:positionH>
                <wp:positionV relativeFrom="paragraph">
                  <wp:posOffset>-4445</wp:posOffset>
                </wp:positionV>
                <wp:extent cx="1424940" cy="637540"/>
                <wp:effectExtent l="0" t="0" r="228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37540"/>
                        </a:xfrm>
                        <a:prstGeom prst="rect">
                          <a:avLst/>
                        </a:prstGeom>
                        <a:solidFill>
                          <a:srgbClr val="FFFFFF"/>
                        </a:solidFill>
                        <a:ln w="9525">
                          <a:solidFill>
                            <a:srgbClr val="000000"/>
                          </a:solidFill>
                          <a:miter lim="800000"/>
                          <a:headEnd/>
                          <a:tailEnd/>
                        </a:ln>
                      </wps:spPr>
                      <wps:txbx>
                        <w:txbxContent>
                          <w:p w:rsidR="007D15BA" w:rsidRDefault="007D15BA" w:rsidP="007D15BA">
                            <w:pPr>
                              <w:spacing w:before="240"/>
                              <w:jc w:val="center"/>
                            </w:pPr>
                            <w:r>
                              <w:t>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307.25pt;margin-top:-.35pt;width:112.2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ULJwIAAFA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q4EvOrOio&#10;RQ9qCOwNDGwZ2emdz8np3pFbGOiaupwq9e4O5FfPLGxbYRt1gwh9q0RF2c3iy+zs6YjjI0jZf4CK&#10;woh9gAQ01NhF6ogMRujUpcdTZ2IqMoZczBerBZkk2S5eXy5JjiFE/vTaoQ/vFHQsCgVH6nxCF4c7&#10;H0bXJ5cYzIPR1U4bkxRsyq1BdhA0Jbv0HdF/cjOW9QVfLefLkYC/QkzT9yeITgcad6O7gl+dnEQe&#10;aXtrK0pT5EFoM8pUnbFHHiN1I4lhKAdyjOSWUD0SowjjWNMaktACfuesp5EuuP+2F6g4M+8tdWU1&#10;W0QKQ1IWy8s5KXhuKc8twkqCKnjgbBS3YdybvUPdtBRpnAMLN9TJWieSn7M65k1jm9p0XLG4F+d6&#10;8nr+EWx+AAAA//8DAFBLAwQUAAYACAAAACEA8Fpbf98AAAAIAQAADwAAAGRycy9kb3ducmV2Lnht&#10;bEyPzU7DMBCE70i8g7VIXFDrlJb8kU2FkED0Bm0FVzd2kwh7HWw3DW+POcFxNKOZb6r1ZDQblfO9&#10;JYTFPAGmqLGypxZhv3ua5cB8ECSFtqQQvpWHdX15UYlS2jO9qXEbWhZLyJcCoQthKDn3TaeM8HM7&#10;KIre0TojQpSu5dKJcyw3mt8mScqN6CkudGJQj51qPrcng5CvXsYPv1m+vjfpURfhJhufvxzi9dX0&#10;cA8sqCn8heEXP6JDHZkO9kTSM42QLlZ3MYowy4BFP1/mBbADQlFkwOuK/z9Q/wAAAP//AwBQSwEC&#10;LQAUAAYACAAAACEAtoM4kv4AAADhAQAAEwAAAAAAAAAAAAAAAAAAAAAAW0NvbnRlbnRfVHlwZXNd&#10;LnhtbFBLAQItABQABgAIAAAAIQA4/SH/1gAAAJQBAAALAAAAAAAAAAAAAAAAAC8BAABfcmVscy8u&#10;cmVsc1BLAQItABQABgAIAAAAIQAVL1ULJwIAAFAEAAAOAAAAAAAAAAAAAAAAAC4CAABkcnMvZTJv&#10;RG9jLnhtbFBLAQItABQABgAIAAAAIQDwWlt/3wAAAAgBAAAPAAAAAAAAAAAAAAAAAIEEAABkcnMv&#10;ZG93bnJldi54bWxQSwUGAAAAAAQABADzAAAAjQUAAAAA&#10;">
                <v:textbox>
                  <w:txbxContent>
                    <w:p w:rsidR="007D15BA" w:rsidRDefault="007D15BA" w:rsidP="007D15BA">
                      <w:pPr>
                        <w:spacing w:before="240"/>
                        <w:jc w:val="center"/>
                      </w:pPr>
                      <w:r>
                        <w:t>Negative</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1095375</wp:posOffset>
                </wp:positionH>
                <wp:positionV relativeFrom="paragraph">
                  <wp:posOffset>-4445</wp:posOffset>
                </wp:positionV>
                <wp:extent cx="1445895" cy="637540"/>
                <wp:effectExtent l="0" t="0" r="2095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637540"/>
                        </a:xfrm>
                        <a:prstGeom prst="rect">
                          <a:avLst/>
                        </a:prstGeom>
                        <a:solidFill>
                          <a:srgbClr val="FFFFFF"/>
                        </a:solidFill>
                        <a:ln w="9525">
                          <a:solidFill>
                            <a:srgbClr val="000000"/>
                          </a:solidFill>
                          <a:miter lim="800000"/>
                          <a:headEnd/>
                          <a:tailEnd/>
                        </a:ln>
                      </wps:spPr>
                      <wps:txbx>
                        <w:txbxContent>
                          <w:p w:rsidR="007D15BA" w:rsidRDefault="007D15BA" w:rsidP="007D15BA">
                            <w:pPr>
                              <w:spacing w:before="240"/>
                              <w:jc w:val="center"/>
                            </w:pPr>
                            <w:r>
                              <w:t>Affirmative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id="Text Box 4" o:spid="_x0000_s1027" type="#_x0000_t202" style="position:absolute;left:0;text-align:left;margin-left:86.25pt;margin-top:-.35pt;width:113.8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E7LAIAAFcEAAAOAAAAZHJzL2Uyb0RvYy54bWysVNtu2zAMfR+wfxD0vjjJnDYx4hRdugwD&#10;ugvQ7gNkWbaFSaImKbGzrx8lp2nQbS/D/CCIEnVInkN6fTNoRQ7CeQmmpLPJlBJhONTStCX99rh7&#10;s6TEB2ZqpsCIkh6Fpzeb16/WvS3EHDpQtXAEQYwvelvSLgRbZJnnndDMT8AKg5cNOM0Cmq7Nasd6&#10;RNcqm0+nV1kPrrYOuPAeT+/GS7pJ+E0jePjSNF4EokqKuYW0urRWcc02a1a0jtlO8lMa7B+y0Ewa&#10;DHqGumOBkb2Tv0FpyR14aMKEg86gaSQXqQasZjZ9Uc1Dx6xItSA53p5p8v8Pln8+fHVE1iXNKTFM&#10;o0SPYgjkHQwkj+z01hfo9GDRLQx4jCqnSr29B/7dEwPbjplW3DoHfSdYjdnN4svs4umI4yNI1X+C&#10;GsOwfYAENDROR+qQDILoqNLxrExMhceQeb5YrhaUcLy7enu9yJN0GSueXlvnwwcBmsRNSR0qn9DZ&#10;4d6HmA0rnlxiMA9K1jupVDJcW22VIweGXbJLXyrghZsypC/pajFfjAT8FWKavj9BaBmw3ZXUJV2e&#10;nVgRaXtv6tSMgUk17jFlZU48RupGEsNQDUmwRHLkuIL6iMQ6GLsbpxE3HbiflPTY2SX1P/bMCUrU&#10;R4PirJDMOArJyBfXczTc5U11ecMMR6iSBkrG7TaM47O3TrYdRhrbwcAtCtrIxPVzVqf0sXuTBKdJ&#10;i+NxaSev5//B5hcAAAD//wMAUEsDBBQABgAIAAAAIQDCGHRI3gAAAAgBAAAPAAAAZHJzL2Rvd25y&#10;ZXYueG1sTI/BTsMwEETvSPyDtUhcUGsTStOEOBVCAsENSlWubrxNIux1sN00/D3mBMfRjGbeVOvJ&#10;GjaiD70jCddzAQypcbqnVsL2/XG2AhaiIq2MI5TwjQHW9flZpUrtTvSG4ya2LJVQKJWELsah5Dw0&#10;HVoV5m5ASt7Beatikr7l2qtTKreGZ0IsuVU9pYVODfjQYfO5OVoJq8Xz+BFebl53zfJginiVj09f&#10;XsrLi+n+DljEKf6F4Rc/oUOdmPbuSDowk3Se3aaohFkOLPkLITJgewlFkQOvK/7/QP0DAAD//wMA&#10;UEsBAi0AFAAGAAgAAAAhALaDOJL+AAAA4QEAABMAAAAAAAAAAAAAAAAAAAAAAFtDb250ZW50X1R5&#10;cGVzXS54bWxQSwECLQAUAAYACAAAACEAOP0h/9YAAACUAQAACwAAAAAAAAAAAAAAAAAvAQAAX3Jl&#10;bHMvLnJlbHNQSwECLQAUAAYACAAAACEA+jnROywCAABXBAAADgAAAAAAAAAAAAAAAAAuAgAAZHJz&#10;L2Uyb0RvYy54bWxQSwECLQAUAAYACAAAACEAwhh0SN4AAAAIAQAADwAAAAAAAAAAAAAAAACGBAAA&#10;ZHJzL2Rvd25yZXYueG1sUEsFBgAAAAAEAAQA8wAAAJEFAAAAAA==&#10;">
                <v:textbox>
                  <w:txbxContent>
                    <w:p w:rsidR="007D15BA" w:rsidRDefault="007D15BA" w:rsidP="007D15BA">
                      <w:pPr>
                        <w:spacing w:before="240"/>
                        <w:jc w:val="center"/>
                      </w:pPr>
                      <w:r>
                        <w:t>Affirmative</w:t>
                      </w:r>
                    </w:p>
                  </w:txbxContent>
                </v:textbox>
              </v:shape>
            </w:pict>
          </mc:Fallback>
        </mc:AlternateContent>
      </w:r>
    </w:p>
    <w:p w:rsidR="007D15BA" w:rsidRDefault="007D15BA" w:rsidP="007D15BA">
      <w:pPr>
        <w:pStyle w:val="ListParagraph"/>
        <w:rPr>
          <w:rFonts w:ascii="Times New Roman" w:hAnsi="Times New Roman" w:cs="Times New Roman"/>
        </w:rPr>
      </w:pPr>
    </w:p>
    <w:p w:rsidR="007D15BA" w:rsidRDefault="007D15BA" w:rsidP="007D15BA">
      <w:pPr>
        <w:pStyle w:val="ListParagraph"/>
        <w:rPr>
          <w:rFonts w:ascii="Times New Roman" w:hAnsi="Times New Roman" w:cs="Times New Roman"/>
        </w:rPr>
      </w:pPr>
    </w:p>
    <w:p w:rsidR="007D15BA" w:rsidRDefault="007D15BA" w:rsidP="007D15BA">
      <w:pPr>
        <w:pStyle w:val="ListParagraph"/>
        <w:rPr>
          <w:rFonts w:ascii="Times New Roman" w:hAnsi="Times New Roman" w:cs="Times New Roman"/>
        </w:rPr>
      </w:pPr>
    </w:p>
    <w:p w:rsidR="007D15BA" w:rsidRDefault="007D15BA" w:rsidP="007D15BA">
      <w:pPr>
        <w:pStyle w:val="ListParagraph"/>
      </w:pPr>
    </w:p>
    <w:p w:rsidR="007D15BA" w:rsidRDefault="00E5081F" w:rsidP="007D15BA">
      <w:pPr>
        <w:pStyle w:val="ListParagraph"/>
        <w:ind w:left="-284"/>
        <w:jc w:val="center"/>
      </w:pPr>
      <w:r>
        <w:t xml:space="preserve">                             </w:t>
      </w:r>
      <w:r w:rsidR="007D15BA">
        <w:t>Lectern</w:t>
      </w:r>
    </w:p>
    <w:p w:rsidR="007D15BA" w:rsidRDefault="007D15BA" w:rsidP="007D15BA">
      <w:pPr>
        <w:spacing w:before="240"/>
        <w:ind w:left="4320" w:firstLine="358"/>
      </w:pPr>
      <w:r>
        <w:t>Audience</w:t>
      </w:r>
    </w:p>
    <w:p w:rsidR="007D15BA" w:rsidRDefault="007D15BA" w:rsidP="007D15BA">
      <w:pPr>
        <w:pStyle w:val="ListParagraph"/>
        <w:ind w:left="0"/>
        <w:jc w:val="center"/>
        <w:rPr>
          <w:rFonts w:ascii="Times New Roman" w:hAnsi="Times New Roman" w:cs="Times New Roman"/>
        </w:rPr>
      </w:pPr>
    </w:p>
    <w:p w:rsidR="007D15BA" w:rsidRDefault="007D15BA" w:rsidP="007D15BA">
      <w:pPr>
        <w:pStyle w:val="ListParagraph"/>
        <w:widowControl w:val="0"/>
        <w:numPr>
          <w:ilvl w:val="0"/>
          <w:numId w:val="2"/>
        </w:numPr>
        <w:spacing w:after="120" w:line="360" w:lineRule="auto"/>
        <w:rPr>
          <w:rFonts w:ascii="Times New Roman" w:hAnsi="Times New Roman" w:cs="Times New Roman"/>
        </w:rPr>
      </w:pPr>
      <w:r>
        <w:rPr>
          <w:rFonts w:ascii="Times New Roman" w:hAnsi="Times New Roman" w:cs="Times New Roman"/>
        </w:rPr>
        <w:t>The debate should be conducted either before or after the meal.</w:t>
      </w:r>
    </w:p>
    <w:p w:rsidR="007D15BA" w:rsidRDefault="007D15BA" w:rsidP="007D15BA">
      <w:pPr>
        <w:pStyle w:val="ListParagraph"/>
        <w:widowControl w:val="0"/>
        <w:numPr>
          <w:ilvl w:val="0"/>
          <w:numId w:val="2"/>
        </w:numPr>
        <w:spacing w:after="120" w:line="360" w:lineRule="auto"/>
        <w:rPr>
          <w:rFonts w:ascii="Times New Roman" w:hAnsi="Times New Roman" w:cs="Times New Roman"/>
        </w:rPr>
      </w:pPr>
      <w:r>
        <w:rPr>
          <w:rFonts w:ascii="Times New Roman" w:hAnsi="Times New Roman" w:cs="Times New Roman"/>
        </w:rPr>
        <w:t xml:space="preserve">If the meal is to </w:t>
      </w:r>
      <w:proofErr w:type="gramStart"/>
      <w:r>
        <w:rPr>
          <w:rFonts w:ascii="Times New Roman" w:hAnsi="Times New Roman" w:cs="Times New Roman"/>
        </w:rPr>
        <w:t>precede</w:t>
      </w:r>
      <w:proofErr w:type="gramEnd"/>
      <w:r>
        <w:rPr>
          <w:rFonts w:ascii="Times New Roman" w:hAnsi="Times New Roman" w:cs="Times New Roman"/>
        </w:rPr>
        <w:t xml:space="preserve"> the debate try to have the debaters and the adjudicators fed first.</w:t>
      </w:r>
    </w:p>
    <w:p w:rsidR="007D15BA" w:rsidRDefault="007D15BA" w:rsidP="007D15BA">
      <w:pPr>
        <w:pStyle w:val="ListParagraph"/>
        <w:widowControl w:val="0"/>
        <w:numPr>
          <w:ilvl w:val="0"/>
          <w:numId w:val="2"/>
        </w:numPr>
        <w:spacing w:after="120" w:line="360" w:lineRule="auto"/>
        <w:rPr>
          <w:rFonts w:ascii="Times New Roman" w:hAnsi="Times New Roman" w:cs="Times New Roman"/>
        </w:rPr>
      </w:pPr>
      <w:r>
        <w:rPr>
          <w:rFonts w:ascii="Times New Roman" w:hAnsi="Times New Roman" w:cs="Times New Roman"/>
        </w:rPr>
        <w:t>Each adjudicator is to be provided with a set of adjudication sheets.  Ideally, each adjudicator should also be provided with a table. They should be spread throughout the room, or at the rear.</w:t>
      </w:r>
    </w:p>
    <w:p w:rsidR="007D15BA" w:rsidRDefault="007D15BA" w:rsidP="007D15BA">
      <w:pPr>
        <w:pStyle w:val="ListParagraph"/>
        <w:widowControl w:val="0"/>
        <w:numPr>
          <w:ilvl w:val="0"/>
          <w:numId w:val="2"/>
        </w:numPr>
        <w:spacing w:after="120" w:line="360" w:lineRule="auto"/>
        <w:rPr>
          <w:rFonts w:ascii="Times New Roman" w:hAnsi="Times New Roman" w:cs="Times New Roman"/>
        </w:rPr>
      </w:pPr>
      <w:r>
        <w:rPr>
          <w:rFonts w:ascii="Times New Roman" w:hAnsi="Times New Roman" w:cs="Times New Roman"/>
        </w:rPr>
        <w:t>Time keepers need to be allocated and provided with a Time Keeper’s Sheet.  A bell and stopwatch need to be available.  If a mobile phone is used as a stopwatch, make sure that its operation is practised.</w:t>
      </w:r>
    </w:p>
    <w:p w:rsidR="007D15BA" w:rsidRDefault="007D15BA" w:rsidP="007D15BA">
      <w:pPr>
        <w:pStyle w:val="ListParagraph"/>
        <w:widowControl w:val="0"/>
        <w:numPr>
          <w:ilvl w:val="0"/>
          <w:numId w:val="2"/>
        </w:numPr>
        <w:spacing w:after="120" w:line="360" w:lineRule="auto"/>
        <w:rPr>
          <w:rFonts w:ascii="Times New Roman" w:hAnsi="Times New Roman" w:cs="Times New Roman"/>
        </w:rPr>
      </w:pPr>
      <w:r>
        <w:rPr>
          <w:rFonts w:ascii="Times New Roman" w:hAnsi="Times New Roman" w:cs="Times New Roman"/>
        </w:rPr>
        <w:t>The chairman needs a list of team members of each team in order of speaking and also the names of the adjudicators.</w:t>
      </w:r>
    </w:p>
    <w:p w:rsidR="007D15BA" w:rsidRDefault="007D15BA" w:rsidP="007D15BA">
      <w:pPr>
        <w:pStyle w:val="ListParagraph"/>
        <w:widowControl w:val="0"/>
        <w:numPr>
          <w:ilvl w:val="0"/>
          <w:numId w:val="2"/>
        </w:numPr>
        <w:spacing w:after="120" w:line="360" w:lineRule="auto"/>
        <w:rPr>
          <w:rFonts w:ascii="Times New Roman" w:hAnsi="Times New Roman" w:cs="Times New Roman"/>
        </w:rPr>
      </w:pPr>
      <w:r>
        <w:rPr>
          <w:rFonts w:ascii="Times New Roman" w:hAnsi="Times New Roman" w:cs="Times New Roman"/>
        </w:rPr>
        <w:t>The chairman should proceed as follows:</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Welcome everyone (unless done earlier)</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 xml:space="preserve">Explain that this is heat x in a series of four, with the final being held at the District Conference </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Introduce teams, affirmative first, naming schools and debaters.</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Introduce the adjudicators.</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Announce the topic.</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Explain the timing; a single warning gong at 3 minutes and a double gong at 4 minutes.  Ask for a demonstration of the gongs.  Ensure that they are loud enough.</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Ensure that the adjudicators are ready and then introduce speakers in order; beginning with the 1</w:t>
      </w:r>
      <w:r>
        <w:rPr>
          <w:rFonts w:ascii="Times New Roman" w:hAnsi="Times New Roman" w:cs="Times New Roman"/>
          <w:vertAlign w:val="superscript"/>
        </w:rPr>
        <w:t>st</w:t>
      </w:r>
      <w:r>
        <w:rPr>
          <w:rFonts w:ascii="Times New Roman" w:hAnsi="Times New Roman" w:cs="Times New Roman"/>
        </w:rPr>
        <w:t xml:space="preserve"> affirmative speaker.</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Allow a consistent 1½ - 2 minutes between speakers.</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After the final speaker, ask timekeeper to give times to the adjudicators and then explain that the adjudicators will withdraw to decide the winner.</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When the adjudicators return invite their spokesperson to deliver the adjudication.</w:t>
      </w:r>
    </w:p>
    <w:p w:rsidR="007D15BA" w:rsidRDefault="007D15BA" w:rsidP="007D15BA">
      <w:pPr>
        <w:pStyle w:val="ListParagraph"/>
        <w:widowControl w:val="0"/>
        <w:numPr>
          <w:ilvl w:val="2"/>
          <w:numId w:val="3"/>
        </w:numPr>
        <w:spacing w:after="120" w:line="360" w:lineRule="auto"/>
        <w:ind w:left="1418"/>
        <w:rPr>
          <w:rFonts w:ascii="Times New Roman" w:hAnsi="Times New Roman" w:cs="Times New Roman"/>
        </w:rPr>
      </w:pPr>
      <w:r>
        <w:rPr>
          <w:rFonts w:ascii="Times New Roman" w:hAnsi="Times New Roman" w:cs="Times New Roman"/>
        </w:rPr>
        <w:t>Thank the debaters, their coaches, the supporters and the adjudicators.</w:t>
      </w:r>
    </w:p>
    <w:p w:rsidR="00CF52FF" w:rsidRDefault="00CF52FF">
      <w:pPr>
        <w:spacing w:after="160" w:line="259" w:lineRule="auto"/>
      </w:pPr>
      <w:r>
        <w:br w:type="page"/>
      </w:r>
    </w:p>
    <w:p w:rsidR="007D15BA" w:rsidRDefault="007D15BA" w:rsidP="00034ABD"/>
    <w:p w:rsidR="007D15BA" w:rsidRDefault="007D15BA" w:rsidP="00034ABD"/>
    <w:p w:rsidR="00A55409" w:rsidRPr="00A55409" w:rsidRDefault="00A55409" w:rsidP="00AB6A8A">
      <w:pPr>
        <w:rPr>
          <w:rFonts w:ascii="Times New Roman" w:hAnsi="Times New Roman"/>
          <w:b/>
          <w:sz w:val="32"/>
          <w:szCs w:val="32"/>
          <w:u w:val="single"/>
        </w:rPr>
      </w:pPr>
      <w:proofErr w:type="gramStart"/>
      <w:r w:rsidRPr="00A55409">
        <w:rPr>
          <w:rFonts w:ascii="Times New Roman" w:hAnsi="Times New Roman"/>
          <w:b/>
          <w:sz w:val="32"/>
          <w:szCs w:val="32"/>
          <w:u w:val="single"/>
        </w:rPr>
        <w:t>Time Sheets.</w:t>
      </w:r>
      <w:proofErr w:type="gramEnd"/>
    </w:p>
    <w:p w:rsidR="00A55409" w:rsidRDefault="00A55409" w:rsidP="00AB6A8A">
      <w:pPr>
        <w:rPr>
          <w:rFonts w:ascii="Times New Roman" w:hAnsi="Times New Roman"/>
        </w:rPr>
      </w:pPr>
    </w:p>
    <w:p w:rsidR="00AB6A8A" w:rsidRDefault="00AB6A8A" w:rsidP="00AB6A8A">
      <w:pPr>
        <w:rPr>
          <w:rFonts w:ascii="Times New Roman" w:hAnsi="Times New Roman"/>
          <w:sz w:val="24"/>
          <w:szCs w:val="24"/>
        </w:rPr>
      </w:pPr>
      <w:r w:rsidRPr="00A55409">
        <w:rPr>
          <w:rFonts w:ascii="Times New Roman" w:hAnsi="Times New Roman"/>
          <w:sz w:val="24"/>
          <w:szCs w:val="24"/>
        </w:rPr>
        <w:t>Thank you for offering to act as timer for this debate.</w:t>
      </w:r>
    </w:p>
    <w:p w:rsidR="00A55409" w:rsidRPr="00A55409" w:rsidRDefault="00A55409" w:rsidP="00AB6A8A">
      <w:pPr>
        <w:rPr>
          <w:rFonts w:ascii="Times New Roman" w:hAnsi="Times New Roman"/>
          <w:color w:val="auto"/>
          <w:sz w:val="24"/>
          <w:szCs w:val="24"/>
        </w:rPr>
      </w:pPr>
    </w:p>
    <w:p w:rsidR="00AB6A8A" w:rsidRDefault="00AB6A8A" w:rsidP="00AB6A8A">
      <w:pPr>
        <w:rPr>
          <w:rFonts w:ascii="Times New Roman" w:hAnsi="Times New Roman"/>
          <w:sz w:val="24"/>
          <w:szCs w:val="24"/>
        </w:rPr>
      </w:pPr>
      <w:r w:rsidRPr="00A55409">
        <w:rPr>
          <w:rFonts w:ascii="Times New Roman" w:hAnsi="Times New Roman"/>
          <w:sz w:val="24"/>
          <w:szCs w:val="24"/>
        </w:rPr>
        <w:t>It is helpful to have another person to assist you.</w:t>
      </w:r>
    </w:p>
    <w:p w:rsidR="00A55409" w:rsidRPr="00A55409" w:rsidRDefault="00A55409" w:rsidP="00AB6A8A">
      <w:pPr>
        <w:rPr>
          <w:rFonts w:ascii="Times New Roman" w:hAnsi="Times New Roman"/>
          <w:sz w:val="24"/>
          <w:szCs w:val="24"/>
        </w:rPr>
      </w:pPr>
    </w:p>
    <w:p w:rsidR="00A55409" w:rsidRDefault="00AB6A8A" w:rsidP="00AB6A8A">
      <w:pPr>
        <w:rPr>
          <w:rFonts w:ascii="Times New Roman" w:hAnsi="Times New Roman"/>
          <w:sz w:val="24"/>
          <w:szCs w:val="24"/>
        </w:rPr>
      </w:pPr>
      <w:r w:rsidRPr="00A55409">
        <w:rPr>
          <w:rFonts w:ascii="Times New Roman" w:hAnsi="Times New Roman"/>
          <w:sz w:val="24"/>
          <w:szCs w:val="24"/>
        </w:rPr>
        <w:t>You need to have a bell, pen and a stopwatch.  If a mobile phone is used as a stopwatch,</w:t>
      </w:r>
    </w:p>
    <w:p w:rsidR="00A55409" w:rsidRDefault="00A55409" w:rsidP="00AB6A8A">
      <w:pPr>
        <w:rPr>
          <w:rFonts w:ascii="Times New Roman" w:hAnsi="Times New Roman"/>
          <w:sz w:val="24"/>
          <w:szCs w:val="24"/>
        </w:rPr>
      </w:pPr>
    </w:p>
    <w:p w:rsidR="00AB6A8A" w:rsidRPr="00A55409" w:rsidRDefault="00AB6A8A" w:rsidP="00AB6A8A">
      <w:pPr>
        <w:rPr>
          <w:rFonts w:ascii="Times New Roman" w:hAnsi="Times New Roman"/>
          <w:sz w:val="24"/>
          <w:szCs w:val="24"/>
        </w:rPr>
      </w:pPr>
      <w:proofErr w:type="gramStart"/>
      <w:r w:rsidRPr="00A55409">
        <w:rPr>
          <w:rFonts w:ascii="Times New Roman" w:hAnsi="Times New Roman"/>
          <w:sz w:val="24"/>
          <w:szCs w:val="24"/>
        </w:rPr>
        <w:t>ensure</w:t>
      </w:r>
      <w:proofErr w:type="gramEnd"/>
      <w:r w:rsidRPr="00A55409">
        <w:rPr>
          <w:rFonts w:ascii="Times New Roman" w:hAnsi="Times New Roman"/>
          <w:sz w:val="24"/>
          <w:szCs w:val="24"/>
        </w:rPr>
        <w:t xml:space="preserve"> that it can be operated effectively.</w:t>
      </w:r>
    </w:p>
    <w:p w:rsidR="00A55409" w:rsidRDefault="00A55409" w:rsidP="00AB6A8A">
      <w:pPr>
        <w:rPr>
          <w:rFonts w:ascii="Times New Roman" w:hAnsi="Times New Roman"/>
          <w:sz w:val="24"/>
          <w:szCs w:val="24"/>
        </w:rPr>
      </w:pPr>
    </w:p>
    <w:p w:rsidR="00A55409" w:rsidRDefault="00AB6A8A" w:rsidP="00AB6A8A">
      <w:pPr>
        <w:rPr>
          <w:rFonts w:ascii="Times New Roman" w:hAnsi="Times New Roman"/>
          <w:sz w:val="24"/>
          <w:szCs w:val="24"/>
        </w:rPr>
      </w:pPr>
      <w:r w:rsidRPr="00A55409">
        <w:rPr>
          <w:rFonts w:ascii="Times New Roman" w:hAnsi="Times New Roman"/>
          <w:sz w:val="24"/>
          <w:szCs w:val="24"/>
        </w:rPr>
        <w:t xml:space="preserve">Each speech is to be of 4 minutes duration.  There is to be a single warning bell at 3 minutes </w:t>
      </w:r>
    </w:p>
    <w:p w:rsidR="00A55409" w:rsidRDefault="00A55409" w:rsidP="00AB6A8A">
      <w:pPr>
        <w:rPr>
          <w:rFonts w:ascii="Times New Roman" w:hAnsi="Times New Roman"/>
          <w:sz w:val="24"/>
          <w:szCs w:val="24"/>
        </w:rPr>
      </w:pPr>
    </w:p>
    <w:p w:rsidR="00AB6A8A" w:rsidRPr="00A55409" w:rsidRDefault="00AB6A8A" w:rsidP="00AB6A8A">
      <w:pPr>
        <w:rPr>
          <w:rFonts w:ascii="Times New Roman" w:hAnsi="Times New Roman"/>
          <w:sz w:val="24"/>
          <w:szCs w:val="24"/>
        </w:rPr>
      </w:pPr>
      <w:proofErr w:type="gramStart"/>
      <w:r w:rsidRPr="00A55409">
        <w:rPr>
          <w:rFonts w:ascii="Times New Roman" w:hAnsi="Times New Roman"/>
          <w:sz w:val="24"/>
          <w:szCs w:val="24"/>
        </w:rPr>
        <w:t>and</w:t>
      </w:r>
      <w:proofErr w:type="gramEnd"/>
      <w:r w:rsidRPr="00A55409">
        <w:rPr>
          <w:rFonts w:ascii="Times New Roman" w:hAnsi="Times New Roman"/>
          <w:sz w:val="24"/>
          <w:szCs w:val="24"/>
        </w:rPr>
        <w:t xml:space="preserve"> a double gong at 4 minutes.</w:t>
      </w:r>
    </w:p>
    <w:p w:rsidR="00A55409" w:rsidRDefault="00A55409" w:rsidP="00AB6A8A">
      <w:pPr>
        <w:rPr>
          <w:rFonts w:ascii="Times New Roman" w:hAnsi="Times New Roman"/>
          <w:sz w:val="24"/>
          <w:szCs w:val="24"/>
        </w:rPr>
      </w:pPr>
    </w:p>
    <w:p w:rsidR="00A55409" w:rsidRDefault="00AB6A8A" w:rsidP="00AB6A8A">
      <w:pPr>
        <w:rPr>
          <w:rFonts w:ascii="Times New Roman" w:hAnsi="Times New Roman"/>
          <w:sz w:val="24"/>
          <w:szCs w:val="24"/>
        </w:rPr>
      </w:pPr>
      <w:r w:rsidRPr="00A55409">
        <w:rPr>
          <w:rFonts w:ascii="Times New Roman" w:hAnsi="Times New Roman"/>
          <w:sz w:val="24"/>
          <w:szCs w:val="24"/>
        </w:rPr>
        <w:t>After each speech there should be a consistent period of between 1</w:t>
      </w:r>
      <w:r w:rsidRPr="00A55409">
        <w:rPr>
          <w:rFonts w:ascii="Times New Roman" w:hAnsi="Times New Roman"/>
          <w:sz w:val="24"/>
          <w:szCs w:val="24"/>
          <w:vertAlign w:val="superscript"/>
        </w:rPr>
        <w:t>1</w:t>
      </w:r>
      <w:r w:rsidRPr="00A55409">
        <w:rPr>
          <w:rFonts w:ascii="Times New Roman" w:hAnsi="Times New Roman"/>
          <w:sz w:val="24"/>
          <w:szCs w:val="24"/>
        </w:rPr>
        <w:t>/</w:t>
      </w:r>
      <w:r w:rsidRPr="00A55409">
        <w:rPr>
          <w:rFonts w:ascii="Times New Roman" w:hAnsi="Times New Roman"/>
          <w:sz w:val="24"/>
          <w:szCs w:val="24"/>
          <w:vertAlign w:val="subscript"/>
        </w:rPr>
        <w:t xml:space="preserve">2 </w:t>
      </w:r>
      <w:r w:rsidRPr="00A55409">
        <w:rPr>
          <w:rFonts w:ascii="Times New Roman" w:hAnsi="Times New Roman"/>
          <w:sz w:val="24"/>
          <w:szCs w:val="24"/>
        </w:rPr>
        <w:t xml:space="preserve">– 2 minutes between </w:t>
      </w:r>
    </w:p>
    <w:p w:rsidR="00A55409" w:rsidRDefault="00A55409" w:rsidP="00AB6A8A">
      <w:pPr>
        <w:rPr>
          <w:rFonts w:ascii="Times New Roman" w:hAnsi="Times New Roman"/>
          <w:sz w:val="24"/>
          <w:szCs w:val="24"/>
        </w:rPr>
      </w:pPr>
    </w:p>
    <w:p w:rsidR="00AB6A8A" w:rsidRPr="00A55409" w:rsidRDefault="00AB6A8A" w:rsidP="00AB6A8A">
      <w:pPr>
        <w:rPr>
          <w:rFonts w:ascii="Times New Roman" w:hAnsi="Times New Roman"/>
          <w:sz w:val="24"/>
          <w:szCs w:val="24"/>
        </w:rPr>
      </w:pPr>
      <w:proofErr w:type="gramStart"/>
      <w:r w:rsidRPr="00A55409">
        <w:rPr>
          <w:rFonts w:ascii="Times New Roman" w:hAnsi="Times New Roman"/>
          <w:sz w:val="24"/>
          <w:szCs w:val="24"/>
        </w:rPr>
        <w:t>speeches</w:t>
      </w:r>
      <w:proofErr w:type="gramEnd"/>
      <w:r w:rsidRPr="00A55409">
        <w:rPr>
          <w:rFonts w:ascii="Times New Roman" w:hAnsi="Times New Roman"/>
          <w:sz w:val="24"/>
          <w:szCs w:val="24"/>
        </w:rPr>
        <w:t>. Indicate to the chairman when this time has elapsed.</w:t>
      </w:r>
    </w:p>
    <w:p w:rsidR="00A55409" w:rsidRDefault="00A55409" w:rsidP="00AB6A8A">
      <w:pPr>
        <w:rPr>
          <w:rFonts w:ascii="Times New Roman" w:hAnsi="Times New Roman"/>
          <w:sz w:val="24"/>
          <w:szCs w:val="24"/>
        </w:rPr>
      </w:pPr>
    </w:p>
    <w:p w:rsidR="00AB6A8A" w:rsidRPr="00A55409" w:rsidRDefault="00AB6A8A" w:rsidP="00AB6A8A">
      <w:pPr>
        <w:rPr>
          <w:rFonts w:ascii="Times New Roman" w:hAnsi="Times New Roman"/>
          <w:sz w:val="24"/>
          <w:szCs w:val="24"/>
        </w:rPr>
      </w:pPr>
      <w:r w:rsidRPr="00A55409">
        <w:rPr>
          <w:rFonts w:ascii="Times New Roman" w:hAnsi="Times New Roman"/>
          <w:sz w:val="24"/>
          <w:szCs w:val="24"/>
        </w:rPr>
        <w:t>At the end of each speech, write the duration on the table below.</w:t>
      </w:r>
    </w:p>
    <w:p w:rsidR="00A55409" w:rsidRDefault="00A55409" w:rsidP="00AB6A8A">
      <w:pPr>
        <w:rPr>
          <w:rFonts w:ascii="Times New Roman" w:hAnsi="Times New Roman"/>
          <w:sz w:val="24"/>
          <w:szCs w:val="24"/>
        </w:rPr>
      </w:pPr>
    </w:p>
    <w:p w:rsidR="00AB6A8A" w:rsidRPr="00A55409" w:rsidRDefault="00AB6A8A" w:rsidP="00AB6A8A">
      <w:pPr>
        <w:rPr>
          <w:rFonts w:ascii="Times New Roman" w:hAnsi="Times New Roman"/>
          <w:sz w:val="24"/>
          <w:szCs w:val="24"/>
        </w:rPr>
      </w:pPr>
      <w:r w:rsidRPr="00A55409">
        <w:rPr>
          <w:rFonts w:ascii="Times New Roman" w:hAnsi="Times New Roman"/>
          <w:sz w:val="24"/>
          <w:szCs w:val="24"/>
        </w:rPr>
        <w:t>At the end of the debate, hand this sheet to the adjudicators.</w:t>
      </w:r>
    </w:p>
    <w:p w:rsidR="00AB6A8A" w:rsidRDefault="00AB6A8A" w:rsidP="00AB6A8A">
      <w:pPr>
        <w:rPr>
          <w:rFonts w:asciiTheme="minorHAnsi" w:hAnsiTheme="minorHAnsi" w:cstheme="minorBidi"/>
        </w:rPr>
      </w:pPr>
    </w:p>
    <w:tbl>
      <w:tblPr>
        <w:tblStyle w:val="TableGrid"/>
        <w:tblW w:w="0" w:type="auto"/>
        <w:tblInd w:w="0" w:type="dxa"/>
        <w:tblLook w:val="04A0" w:firstRow="1" w:lastRow="0" w:firstColumn="1" w:lastColumn="0" w:noHBand="0" w:noVBand="1"/>
      </w:tblPr>
      <w:tblGrid>
        <w:gridCol w:w="2310"/>
        <w:gridCol w:w="2310"/>
        <w:gridCol w:w="2311"/>
        <w:gridCol w:w="2311"/>
      </w:tblGrid>
      <w:tr w:rsidR="00AB6A8A" w:rsidTr="00AB6A8A">
        <w:trPr>
          <w:trHeight w:val="584"/>
        </w:trPr>
        <w:tc>
          <w:tcPr>
            <w:tcW w:w="2310" w:type="dxa"/>
            <w:tcBorders>
              <w:top w:val="single" w:sz="4" w:space="0" w:color="auto"/>
              <w:left w:val="single" w:sz="4" w:space="0" w:color="auto"/>
              <w:bottom w:val="single" w:sz="4" w:space="0" w:color="auto"/>
              <w:right w:val="single" w:sz="4" w:space="0" w:color="auto"/>
            </w:tcBorders>
            <w:hideMark/>
          </w:tcPr>
          <w:p w:rsidR="00AB6A8A" w:rsidRDefault="00AB6A8A">
            <w:pPr>
              <w:spacing w:before="120"/>
              <w:rPr>
                <w:b/>
                <w:sz w:val="28"/>
                <w:szCs w:val="28"/>
              </w:rPr>
            </w:pPr>
            <w:r>
              <w:rPr>
                <w:b/>
                <w:sz w:val="28"/>
                <w:szCs w:val="28"/>
              </w:rPr>
              <w:t xml:space="preserve">Affirmative </w:t>
            </w:r>
          </w:p>
        </w:tc>
        <w:tc>
          <w:tcPr>
            <w:tcW w:w="2310" w:type="dxa"/>
            <w:tcBorders>
              <w:top w:val="single" w:sz="4" w:space="0" w:color="auto"/>
              <w:left w:val="single" w:sz="4" w:space="0" w:color="auto"/>
              <w:bottom w:val="single" w:sz="4" w:space="0" w:color="auto"/>
              <w:right w:val="single" w:sz="4" w:space="0" w:color="auto"/>
            </w:tcBorders>
            <w:hideMark/>
          </w:tcPr>
          <w:p w:rsidR="00AB6A8A" w:rsidRDefault="00AB6A8A">
            <w:pPr>
              <w:spacing w:before="120"/>
              <w:jc w:val="center"/>
              <w:rPr>
                <w:sz w:val="22"/>
                <w:szCs w:val="22"/>
              </w:rPr>
            </w:pPr>
            <w:r>
              <w:t>Duration</w:t>
            </w:r>
          </w:p>
        </w:tc>
        <w:tc>
          <w:tcPr>
            <w:tcW w:w="2311" w:type="dxa"/>
            <w:tcBorders>
              <w:top w:val="single" w:sz="4" w:space="0" w:color="auto"/>
              <w:left w:val="single" w:sz="4" w:space="0" w:color="auto"/>
              <w:bottom w:val="single" w:sz="4" w:space="0" w:color="auto"/>
              <w:right w:val="single" w:sz="4" w:space="0" w:color="auto"/>
            </w:tcBorders>
            <w:hideMark/>
          </w:tcPr>
          <w:p w:rsidR="00AB6A8A" w:rsidRDefault="00AB6A8A">
            <w:pPr>
              <w:spacing w:before="120"/>
              <w:rPr>
                <w:b/>
                <w:sz w:val="28"/>
                <w:szCs w:val="28"/>
              </w:rPr>
            </w:pPr>
            <w:r>
              <w:rPr>
                <w:b/>
                <w:sz w:val="28"/>
                <w:szCs w:val="28"/>
              </w:rPr>
              <w:t xml:space="preserve">Negative </w:t>
            </w:r>
          </w:p>
        </w:tc>
        <w:tc>
          <w:tcPr>
            <w:tcW w:w="2311" w:type="dxa"/>
            <w:tcBorders>
              <w:top w:val="single" w:sz="4" w:space="0" w:color="auto"/>
              <w:left w:val="single" w:sz="4" w:space="0" w:color="auto"/>
              <w:bottom w:val="single" w:sz="4" w:space="0" w:color="auto"/>
              <w:right w:val="single" w:sz="4" w:space="0" w:color="auto"/>
            </w:tcBorders>
            <w:hideMark/>
          </w:tcPr>
          <w:p w:rsidR="00AB6A8A" w:rsidRDefault="00AB6A8A">
            <w:pPr>
              <w:spacing w:before="120"/>
              <w:jc w:val="center"/>
              <w:rPr>
                <w:sz w:val="22"/>
                <w:szCs w:val="22"/>
              </w:rPr>
            </w:pPr>
            <w:r>
              <w:t>Duration</w:t>
            </w:r>
          </w:p>
        </w:tc>
      </w:tr>
      <w:tr w:rsidR="00AB6A8A" w:rsidTr="00AB6A8A">
        <w:trPr>
          <w:trHeight w:val="836"/>
        </w:trPr>
        <w:tc>
          <w:tcPr>
            <w:tcW w:w="2310" w:type="dxa"/>
            <w:tcBorders>
              <w:top w:val="single" w:sz="4" w:space="0" w:color="auto"/>
              <w:left w:val="single" w:sz="4" w:space="0" w:color="auto"/>
              <w:bottom w:val="single" w:sz="4" w:space="0" w:color="auto"/>
              <w:right w:val="single" w:sz="4" w:space="0" w:color="auto"/>
            </w:tcBorders>
          </w:tcPr>
          <w:p w:rsidR="00AB6A8A" w:rsidRDefault="00AB6A8A"/>
          <w:p w:rsidR="00AB6A8A" w:rsidRDefault="00AB6A8A">
            <w:r>
              <w:t>1</w:t>
            </w:r>
            <w:r>
              <w:rPr>
                <w:vertAlign w:val="superscript"/>
              </w:rPr>
              <w:t>st</w:t>
            </w:r>
            <w:r>
              <w:t xml:space="preserve"> Affirmative</w:t>
            </w:r>
          </w:p>
        </w:tc>
        <w:tc>
          <w:tcPr>
            <w:tcW w:w="2310" w:type="dxa"/>
            <w:tcBorders>
              <w:top w:val="single" w:sz="4" w:space="0" w:color="auto"/>
              <w:left w:val="single" w:sz="4" w:space="0" w:color="auto"/>
              <w:bottom w:val="single" w:sz="4" w:space="0" w:color="auto"/>
              <w:right w:val="single" w:sz="4" w:space="0" w:color="auto"/>
            </w:tcBorders>
          </w:tcPr>
          <w:p w:rsidR="00AB6A8A" w:rsidRDefault="00AB6A8A"/>
        </w:tc>
        <w:tc>
          <w:tcPr>
            <w:tcW w:w="2311" w:type="dxa"/>
            <w:tcBorders>
              <w:top w:val="single" w:sz="4" w:space="0" w:color="auto"/>
              <w:left w:val="single" w:sz="4" w:space="0" w:color="auto"/>
              <w:bottom w:val="single" w:sz="4" w:space="0" w:color="auto"/>
              <w:right w:val="single" w:sz="4" w:space="0" w:color="auto"/>
            </w:tcBorders>
          </w:tcPr>
          <w:p w:rsidR="00AB6A8A" w:rsidRDefault="00AB6A8A"/>
          <w:p w:rsidR="00AB6A8A" w:rsidRDefault="00AB6A8A">
            <w:r>
              <w:t>1</w:t>
            </w:r>
            <w:r>
              <w:rPr>
                <w:vertAlign w:val="superscript"/>
              </w:rPr>
              <w:t>st</w:t>
            </w:r>
            <w:r>
              <w:t xml:space="preserve"> Negative</w:t>
            </w:r>
          </w:p>
        </w:tc>
        <w:tc>
          <w:tcPr>
            <w:tcW w:w="2311" w:type="dxa"/>
            <w:tcBorders>
              <w:top w:val="single" w:sz="4" w:space="0" w:color="auto"/>
              <w:left w:val="single" w:sz="4" w:space="0" w:color="auto"/>
              <w:bottom w:val="single" w:sz="4" w:space="0" w:color="auto"/>
              <w:right w:val="single" w:sz="4" w:space="0" w:color="auto"/>
            </w:tcBorders>
          </w:tcPr>
          <w:p w:rsidR="00AB6A8A" w:rsidRDefault="00AB6A8A"/>
        </w:tc>
      </w:tr>
      <w:tr w:rsidR="00AB6A8A" w:rsidTr="00AB6A8A">
        <w:trPr>
          <w:trHeight w:val="848"/>
        </w:trPr>
        <w:tc>
          <w:tcPr>
            <w:tcW w:w="2310" w:type="dxa"/>
            <w:tcBorders>
              <w:top w:val="single" w:sz="4" w:space="0" w:color="auto"/>
              <w:left w:val="single" w:sz="4" w:space="0" w:color="auto"/>
              <w:bottom w:val="single" w:sz="4" w:space="0" w:color="auto"/>
              <w:right w:val="single" w:sz="4" w:space="0" w:color="auto"/>
            </w:tcBorders>
          </w:tcPr>
          <w:p w:rsidR="00AB6A8A" w:rsidRDefault="00AB6A8A"/>
          <w:p w:rsidR="00AB6A8A" w:rsidRDefault="00AB6A8A">
            <w:r>
              <w:t>2</w:t>
            </w:r>
            <w:r>
              <w:rPr>
                <w:vertAlign w:val="superscript"/>
              </w:rPr>
              <w:t>nd</w:t>
            </w:r>
            <w:r>
              <w:t xml:space="preserve"> Affirmative</w:t>
            </w:r>
          </w:p>
        </w:tc>
        <w:tc>
          <w:tcPr>
            <w:tcW w:w="2310" w:type="dxa"/>
            <w:tcBorders>
              <w:top w:val="single" w:sz="4" w:space="0" w:color="auto"/>
              <w:left w:val="single" w:sz="4" w:space="0" w:color="auto"/>
              <w:bottom w:val="single" w:sz="4" w:space="0" w:color="auto"/>
              <w:right w:val="single" w:sz="4" w:space="0" w:color="auto"/>
            </w:tcBorders>
          </w:tcPr>
          <w:p w:rsidR="00AB6A8A" w:rsidRDefault="00AB6A8A"/>
        </w:tc>
        <w:tc>
          <w:tcPr>
            <w:tcW w:w="2311" w:type="dxa"/>
            <w:tcBorders>
              <w:top w:val="single" w:sz="4" w:space="0" w:color="auto"/>
              <w:left w:val="single" w:sz="4" w:space="0" w:color="auto"/>
              <w:bottom w:val="single" w:sz="4" w:space="0" w:color="auto"/>
              <w:right w:val="single" w:sz="4" w:space="0" w:color="auto"/>
            </w:tcBorders>
          </w:tcPr>
          <w:p w:rsidR="00AB6A8A" w:rsidRDefault="00AB6A8A"/>
          <w:p w:rsidR="00AB6A8A" w:rsidRDefault="00AB6A8A">
            <w:r>
              <w:t>2</w:t>
            </w:r>
            <w:r>
              <w:rPr>
                <w:vertAlign w:val="superscript"/>
              </w:rPr>
              <w:t>nd</w:t>
            </w:r>
            <w:r>
              <w:t xml:space="preserve"> Negative</w:t>
            </w:r>
          </w:p>
        </w:tc>
        <w:tc>
          <w:tcPr>
            <w:tcW w:w="2311" w:type="dxa"/>
            <w:tcBorders>
              <w:top w:val="single" w:sz="4" w:space="0" w:color="auto"/>
              <w:left w:val="single" w:sz="4" w:space="0" w:color="auto"/>
              <w:bottom w:val="single" w:sz="4" w:space="0" w:color="auto"/>
              <w:right w:val="single" w:sz="4" w:space="0" w:color="auto"/>
            </w:tcBorders>
          </w:tcPr>
          <w:p w:rsidR="00AB6A8A" w:rsidRDefault="00AB6A8A"/>
        </w:tc>
      </w:tr>
      <w:tr w:rsidR="00AB6A8A" w:rsidTr="00AB6A8A">
        <w:trPr>
          <w:trHeight w:val="846"/>
        </w:trPr>
        <w:tc>
          <w:tcPr>
            <w:tcW w:w="2310" w:type="dxa"/>
            <w:tcBorders>
              <w:top w:val="single" w:sz="4" w:space="0" w:color="auto"/>
              <w:left w:val="single" w:sz="4" w:space="0" w:color="auto"/>
              <w:bottom w:val="single" w:sz="4" w:space="0" w:color="auto"/>
              <w:right w:val="single" w:sz="4" w:space="0" w:color="auto"/>
            </w:tcBorders>
          </w:tcPr>
          <w:p w:rsidR="00AB6A8A" w:rsidRDefault="00AB6A8A"/>
          <w:p w:rsidR="00AB6A8A" w:rsidRDefault="00AB6A8A">
            <w:r>
              <w:t>3</w:t>
            </w:r>
            <w:r>
              <w:rPr>
                <w:vertAlign w:val="superscript"/>
              </w:rPr>
              <w:t>rd</w:t>
            </w:r>
            <w:r>
              <w:t xml:space="preserve"> Affirmative</w:t>
            </w:r>
          </w:p>
        </w:tc>
        <w:tc>
          <w:tcPr>
            <w:tcW w:w="2310" w:type="dxa"/>
            <w:tcBorders>
              <w:top w:val="single" w:sz="4" w:space="0" w:color="auto"/>
              <w:left w:val="single" w:sz="4" w:space="0" w:color="auto"/>
              <w:bottom w:val="single" w:sz="4" w:space="0" w:color="auto"/>
              <w:right w:val="single" w:sz="4" w:space="0" w:color="auto"/>
            </w:tcBorders>
          </w:tcPr>
          <w:p w:rsidR="00AB6A8A" w:rsidRDefault="00AB6A8A"/>
        </w:tc>
        <w:tc>
          <w:tcPr>
            <w:tcW w:w="2311" w:type="dxa"/>
            <w:tcBorders>
              <w:top w:val="single" w:sz="4" w:space="0" w:color="auto"/>
              <w:left w:val="single" w:sz="4" w:space="0" w:color="auto"/>
              <w:bottom w:val="single" w:sz="4" w:space="0" w:color="auto"/>
              <w:right w:val="single" w:sz="4" w:space="0" w:color="auto"/>
            </w:tcBorders>
          </w:tcPr>
          <w:p w:rsidR="00AB6A8A" w:rsidRDefault="00AB6A8A"/>
          <w:p w:rsidR="00AB6A8A" w:rsidRDefault="00AB6A8A">
            <w:r>
              <w:t>3</w:t>
            </w:r>
            <w:r>
              <w:rPr>
                <w:vertAlign w:val="superscript"/>
              </w:rPr>
              <w:t>rd</w:t>
            </w:r>
            <w:r>
              <w:t xml:space="preserve"> Negative</w:t>
            </w:r>
          </w:p>
        </w:tc>
        <w:tc>
          <w:tcPr>
            <w:tcW w:w="2311" w:type="dxa"/>
            <w:tcBorders>
              <w:top w:val="single" w:sz="4" w:space="0" w:color="auto"/>
              <w:left w:val="single" w:sz="4" w:space="0" w:color="auto"/>
              <w:bottom w:val="single" w:sz="4" w:space="0" w:color="auto"/>
              <w:right w:val="single" w:sz="4" w:space="0" w:color="auto"/>
            </w:tcBorders>
          </w:tcPr>
          <w:p w:rsidR="00AB6A8A" w:rsidRDefault="00AB6A8A"/>
        </w:tc>
      </w:tr>
    </w:tbl>
    <w:p w:rsidR="00AB6A8A" w:rsidRDefault="00AB6A8A" w:rsidP="00AB6A8A">
      <w:pPr>
        <w:rPr>
          <w:rFonts w:asciiTheme="minorHAnsi" w:hAnsiTheme="minorHAnsi" w:cstheme="minorBidi"/>
          <w:sz w:val="22"/>
          <w:szCs w:val="22"/>
        </w:rPr>
      </w:pPr>
    </w:p>
    <w:p w:rsidR="00AB6A8A" w:rsidRDefault="00AB6A8A" w:rsidP="00AB6A8A"/>
    <w:p w:rsidR="00AB6A8A" w:rsidRDefault="00AB6A8A" w:rsidP="00AB6A8A">
      <w:r>
        <w:t>Thank you for helping.</w:t>
      </w:r>
    </w:p>
    <w:p w:rsidR="007D15BA" w:rsidRDefault="007D15BA" w:rsidP="00034ABD"/>
    <w:p w:rsidR="00A55409" w:rsidRDefault="00A55409">
      <w:pPr>
        <w:spacing w:after="160" w:line="259" w:lineRule="auto"/>
        <w:rPr>
          <w:sz w:val="23"/>
          <w:szCs w:val="23"/>
        </w:rPr>
      </w:pPr>
      <w:r>
        <w:rPr>
          <w:sz w:val="23"/>
          <w:szCs w:val="23"/>
        </w:rPr>
        <w:br w:type="page"/>
      </w:r>
    </w:p>
    <w:p w:rsidR="005674C4" w:rsidRPr="00237DC0" w:rsidRDefault="005674C4" w:rsidP="005674C4">
      <w:pPr>
        <w:jc w:val="center"/>
        <w:rPr>
          <w:rFonts w:ascii="Times New Roman" w:hAnsi="Times New Roman"/>
          <w:b/>
          <w:sz w:val="32"/>
          <w:szCs w:val="32"/>
        </w:rPr>
      </w:pPr>
      <w:r w:rsidRPr="00237DC0">
        <w:rPr>
          <w:rFonts w:ascii="Times New Roman" w:hAnsi="Times New Roman"/>
          <w:b/>
          <w:sz w:val="32"/>
          <w:szCs w:val="32"/>
        </w:rPr>
        <w:lastRenderedPageBreak/>
        <w:t>Notes on Adjudication</w:t>
      </w:r>
    </w:p>
    <w:p w:rsidR="005674C4" w:rsidRDefault="005674C4" w:rsidP="005674C4">
      <w:pPr>
        <w:rPr>
          <w:sz w:val="23"/>
          <w:szCs w:val="23"/>
        </w:rPr>
      </w:pPr>
    </w:p>
    <w:p w:rsidR="005674C4" w:rsidRPr="00237DC0" w:rsidRDefault="005674C4" w:rsidP="005674C4">
      <w:pPr>
        <w:rPr>
          <w:rFonts w:ascii="Times New Roman" w:hAnsi="Times New Roman"/>
          <w:sz w:val="24"/>
          <w:szCs w:val="24"/>
        </w:rPr>
      </w:pPr>
      <w:r w:rsidRPr="00237DC0">
        <w:rPr>
          <w:rFonts w:ascii="Times New Roman" w:hAnsi="Times New Roman"/>
          <w:sz w:val="24"/>
          <w:szCs w:val="24"/>
        </w:rPr>
        <w:t>Thank you for offering to perform the very important task of adjudicating this debate.</w:t>
      </w:r>
    </w:p>
    <w:p w:rsidR="00C84AB1" w:rsidRDefault="00C84AB1" w:rsidP="005674C4">
      <w:pPr>
        <w:rPr>
          <w:rFonts w:ascii="Times New Roman" w:hAnsi="Times New Roman"/>
          <w:sz w:val="24"/>
          <w:szCs w:val="24"/>
        </w:rPr>
      </w:pPr>
    </w:p>
    <w:p w:rsidR="005674C4" w:rsidRDefault="005674C4" w:rsidP="005674C4">
      <w:pPr>
        <w:rPr>
          <w:rFonts w:ascii="Times New Roman" w:hAnsi="Times New Roman"/>
          <w:sz w:val="24"/>
          <w:szCs w:val="24"/>
        </w:rPr>
      </w:pPr>
      <w:r w:rsidRPr="00C84AB1">
        <w:rPr>
          <w:rFonts w:ascii="Times New Roman" w:hAnsi="Times New Roman"/>
          <w:b/>
          <w:sz w:val="24"/>
          <w:szCs w:val="24"/>
          <w:u w:val="single"/>
        </w:rPr>
        <w:t>Attached are the sheets to be used</w:t>
      </w:r>
      <w:r w:rsidRPr="00237DC0">
        <w:rPr>
          <w:rFonts w:ascii="Times New Roman" w:hAnsi="Times New Roman"/>
          <w:sz w:val="24"/>
          <w:szCs w:val="24"/>
        </w:rPr>
        <w:t>.</w:t>
      </w:r>
    </w:p>
    <w:p w:rsidR="00C84AB1" w:rsidRPr="00237DC0" w:rsidRDefault="00C84AB1" w:rsidP="005674C4">
      <w:pPr>
        <w:rPr>
          <w:rFonts w:ascii="Times New Roman" w:hAnsi="Times New Roman"/>
          <w:sz w:val="24"/>
          <w:szCs w:val="24"/>
        </w:rPr>
      </w:pPr>
    </w:p>
    <w:p w:rsidR="005674C4" w:rsidRPr="00237DC0" w:rsidRDefault="005674C4" w:rsidP="005674C4">
      <w:pPr>
        <w:rPr>
          <w:rFonts w:ascii="Times New Roman" w:hAnsi="Times New Roman"/>
          <w:sz w:val="24"/>
          <w:szCs w:val="24"/>
        </w:rPr>
      </w:pPr>
      <w:r w:rsidRPr="00237DC0">
        <w:rPr>
          <w:rFonts w:ascii="Times New Roman" w:hAnsi="Times New Roman"/>
          <w:sz w:val="24"/>
          <w:szCs w:val="24"/>
        </w:rPr>
        <w:t>They are arranged so that the adjudicator can assess speakers in pairs and then decide which team is in front after each pair of speakers.  The extra spaces at the bottom of each sheet can be used to emphasise points that might be raised in the adjudication summary.</w:t>
      </w:r>
    </w:p>
    <w:p w:rsidR="005674C4" w:rsidRPr="00237DC0" w:rsidRDefault="005674C4" w:rsidP="005674C4">
      <w:pPr>
        <w:rPr>
          <w:rFonts w:ascii="Times New Roman" w:hAnsi="Times New Roman"/>
          <w:sz w:val="24"/>
          <w:szCs w:val="24"/>
        </w:rPr>
      </w:pPr>
      <w:r w:rsidRPr="00237DC0">
        <w:rPr>
          <w:rFonts w:ascii="Times New Roman" w:hAnsi="Times New Roman"/>
          <w:sz w:val="24"/>
          <w:szCs w:val="24"/>
        </w:rPr>
        <w:t xml:space="preserve">Whilst there are certain protocols that apply in debating, the most important thing to consider is what a reasonable listener might conclude after listening to the debate.  This principle is succinctly stated on page 51 of </w:t>
      </w:r>
      <w:r w:rsidRPr="00237DC0">
        <w:rPr>
          <w:rFonts w:ascii="Times New Roman" w:hAnsi="Times New Roman"/>
          <w:sz w:val="24"/>
          <w:szCs w:val="24"/>
          <w:u w:val="single"/>
        </w:rPr>
        <w:t>‘</w:t>
      </w:r>
      <w:r w:rsidRPr="00237DC0">
        <w:rPr>
          <w:rFonts w:ascii="Times New Roman" w:hAnsi="Times New Roman"/>
          <w:i/>
          <w:sz w:val="24"/>
          <w:szCs w:val="24"/>
          <w:u w:val="single"/>
        </w:rPr>
        <w:t>Taking the Initiative’</w:t>
      </w:r>
      <w:r w:rsidRPr="00237DC0">
        <w:rPr>
          <w:rFonts w:ascii="Times New Roman" w:hAnsi="Times New Roman"/>
          <w:sz w:val="24"/>
          <w:szCs w:val="24"/>
        </w:rPr>
        <w:t>,* a handbook on debating published by the Department of Education and Training in New South Wales.  The authors say:</w:t>
      </w:r>
    </w:p>
    <w:p w:rsidR="005674C4" w:rsidRPr="00237DC0" w:rsidRDefault="005674C4" w:rsidP="005674C4">
      <w:pPr>
        <w:rPr>
          <w:rFonts w:ascii="Times New Roman" w:hAnsi="Times New Roman"/>
          <w:sz w:val="24"/>
          <w:szCs w:val="24"/>
        </w:rPr>
      </w:pPr>
      <w:r w:rsidRPr="00237DC0">
        <w:rPr>
          <w:rFonts w:ascii="Times New Roman" w:hAnsi="Times New Roman"/>
          <w:sz w:val="24"/>
          <w:szCs w:val="24"/>
        </w:rPr>
        <w:t>“While the various rules of debating are important to know, minor infractions should not form the basis of a decision. Such rules exist to ensure that the Matter a team presents is as effective as possible, and any mistake a team makes in following those rules is only as important as the impact that mistake has on the case they present.”</w:t>
      </w:r>
    </w:p>
    <w:p w:rsidR="00C84AB1" w:rsidRDefault="00C84AB1" w:rsidP="005674C4">
      <w:pPr>
        <w:rPr>
          <w:rFonts w:ascii="Times New Roman" w:hAnsi="Times New Roman"/>
          <w:sz w:val="24"/>
          <w:szCs w:val="24"/>
        </w:rPr>
      </w:pPr>
    </w:p>
    <w:p w:rsidR="005674C4" w:rsidRDefault="005674C4" w:rsidP="005674C4">
      <w:pPr>
        <w:rPr>
          <w:rFonts w:ascii="Times New Roman" w:hAnsi="Times New Roman"/>
          <w:sz w:val="24"/>
          <w:szCs w:val="24"/>
        </w:rPr>
      </w:pPr>
      <w:r w:rsidRPr="00237DC0">
        <w:rPr>
          <w:rFonts w:ascii="Times New Roman" w:hAnsi="Times New Roman"/>
          <w:sz w:val="24"/>
          <w:szCs w:val="24"/>
        </w:rPr>
        <w:t>Some points that can be a source of confusion:</w:t>
      </w:r>
    </w:p>
    <w:p w:rsidR="00C84AB1" w:rsidRPr="00237DC0" w:rsidRDefault="00C84AB1" w:rsidP="005674C4">
      <w:pPr>
        <w:rPr>
          <w:rFonts w:ascii="Times New Roman" w:hAnsi="Times New Roman"/>
          <w:sz w:val="24"/>
          <w:szCs w:val="24"/>
        </w:rPr>
      </w:pPr>
    </w:p>
    <w:p w:rsidR="005674C4" w:rsidRPr="0003582C" w:rsidRDefault="005674C4" w:rsidP="005674C4">
      <w:pPr>
        <w:pStyle w:val="ListParagraph"/>
        <w:numPr>
          <w:ilvl w:val="0"/>
          <w:numId w:val="4"/>
        </w:numPr>
        <w:rPr>
          <w:rFonts w:ascii="Times New Roman" w:hAnsi="Times New Roman" w:cs="Times New Roman"/>
          <w:sz w:val="28"/>
          <w:szCs w:val="28"/>
        </w:rPr>
      </w:pPr>
      <w:r w:rsidRPr="0003582C">
        <w:rPr>
          <w:rFonts w:ascii="Times New Roman" w:hAnsi="Times New Roman" w:cs="Times New Roman"/>
          <w:sz w:val="28"/>
          <w:szCs w:val="28"/>
        </w:rPr>
        <w:t>Three great speeches by one team do not constitute a debate.  Teams must demonstrate that they have listened to their opponents and have been able to effectively rebut the arguments put forward.  A team with ineffective rebuttal should not win the debate.</w:t>
      </w:r>
    </w:p>
    <w:p w:rsidR="005674C4" w:rsidRPr="0003582C" w:rsidRDefault="005674C4" w:rsidP="005674C4">
      <w:pPr>
        <w:pStyle w:val="ListParagraph"/>
        <w:numPr>
          <w:ilvl w:val="0"/>
          <w:numId w:val="4"/>
        </w:numPr>
        <w:rPr>
          <w:rFonts w:ascii="Times New Roman" w:hAnsi="Times New Roman" w:cs="Times New Roman"/>
          <w:sz w:val="28"/>
          <w:szCs w:val="28"/>
        </w:rPr>
      </w:pPr>
      <w:r w:rsidRPr="0003582C">
        <w:rPr>
          <w:rFonts w:ascii="Times New Roman" w:hAnsi="Times New Roman" w:cs="Times New Roman"/>
          <w:sz w:val="28"/>
          <w:szCs w:val="28"/>
        </w:rPr>
        <w:t>Any statement made is considered to be true unless it is effectively rebutted.  It is not the adjudicator’s role to point out errors of fact; - it is the opposing team’s job.</w:t>
      </w:r>
    </w:p>
    <w:p w:rsidR="005674C4" w:rsidRPr="0003582C" w:rsidRDefault="005674C4" w:rsidP="005674C4">
      <w:pPr>
        <w:pStyle w:val="ListParagraph"/>
        <w:numPr>
          <w:ilvl w:val="0"/>
          <w:numId w:val="4"/>
        </w:numPr>
        <w:rPr>
          <w:rFonts w:ascii="Times New Roman" w:hAnsi="Times New Roman" w:cs="Times New Roman"/>
          <w:sz w:val="28"/>
          <w:szCs w:val="28"/>
        </w:rPr>
      </w:pPr>
      <w:r w:rsidRPr="0003582C">
        <w:rPr>
          <w:rFonts w:ascii="Times New Roman" w:hAnsi="Times New Roman" w:cs="Times New Roman"/>
          <w:sz w:val="28"/>
          <w:szCs w:val="28"/>
        </w:rPr>
        <w:t>The final speaker should not introduce new lines of argument.  However, new material put forward as part of rebuttal is allowed.</w:t>
      </w:r>
    </w:p>
    <w:p w:rsidR="005674C4" w:rsidRPr="0003582C" w:rsidRDefault="005674C4" w:rsidP="005674C4">
      <w:pPr>
        <w:pStyle w:val="ListParagraph"/>
        <w:numPr>
          <w:ilvl w:val="0"/>
          <w:numId w:val="4"/>
        </w:numPr>
        <w:rPr>
          <w:rFonts w:ascii="Times New Roman" w:hAnsi="Times New Roman" w:cs="Times New Roman"/>
          <w:sz w:val="28"/>
          <w:szCs w:val="28"/>
        </w:rPr>
      </w:pPr>
      <w:r w:rsidRPr="0003582C">
        <w:rPr>
          <w:rFonts w:ascii="Times New Roman" w:hAnsi="Times New Roman" w:cs="Times New Roman"/>
          <w:sz w:val="28"/>
          <w:szCs w:val="28"/>
        </w:rPr>
        <w:t>It is important that speakers make good use of the time allocated.  Being seriously under or over time is a method error.</w:t>
      </w:r>
    </w:p>
    <w:p w:rsidR="005674C4" w:rsidRPr="00C84AB1" w:rsidRDefault="005674C4" w:rsidP="005674C4">
      <w:pPr>
        <w:rPr>
          <w:rFonts w:ascii="Times New Roman" w:hAnsi="Times New Roman"/>
          <w:b/>
          <w:sz w:val="28"/>
          <w:szCs w:val="28"/>
        </w:rPr>
      </w:pPr>
      <w:r w:rsidRPr="00C84AB1">
        <w:rPr>
          <w:rFonts w:ascii="Times New Roman" w:hAnsi="Times New Roman"/>
          <w:b/>
          <w:sz w:val="28"/>
          <w:szCs w:val="28"/>
        </w:rPr>
        <w:t xml:space="preserve">The person who delivers the adjudication should be as positive as possible, pointing out the good points and suggesting aspects that could be improved in future debates. </w:t>
      </w:r>
    </w:p>
    <w:p w:rsidR="00E80CD8" w:rsidRDefault="00E80CD8" w:rsidP="005674C4">
      <w:pPr>
        <w:rPr>
          <w:rFonts w:ascii="Times New Roman" w:hAnsi="Times New Roman"/>
          <w:sz w:val="28"/>
          <w:szCs w:val="28"/>
        </w:rPr>
      </w:pPr>
    </w:p>
    <w:p w:rsidR="005674C4" w:rsidRPr="00E80CD8" w:rsidRDefault="005674C4" w:rsidP="00E80CD8">
      <w:pPr>
        <w:pStyle w:val="ListParagraph"/>
        <w:rPr>
          <w:rFonts w:ascii="Times New Roman" w:hAnsi="Times New Roman"/>
          <w:sz w:val="28"/>
          <w:szCs w:val="28"/>
        </w:rPr>
      </w:pPr>
      <w:r w:rsidRPr="00E80CD8">
        <w:rPr>
          <w:rFonts w:ascii="Times New Roman" w:hAnsi="Times New Roman"/>
          <w:sz w:val="28"/>
          <w:szCs w:val="28"/>
        </w:rPr>
        <w:t>‘</w:t>
      </w:r>
      <w:r w:rsidRPr="00E80CD8">
        <w:rPr>
          <w:rFonts w:ascii="Times New Roman" w:hAnsi="Times New Roman"/>
          <w:i/>
          <w:sz w:val="28"/>
          <w:szCs w:val="28"/>
        </w:rPr>
        <w:t>Taking the Initiative’</w:t>
      </w:r>
      <w:r w:rsidRPr="00E80CD8">
        <w:rPr>
          <w:rFonts w:ascii="Times New Roman" w:hAnsi="Times New Roman"/>
          <w:sz w:val="28"/>
          <w:szCs w:val="28"/>
        </w:rPr>
        <w:t xml:space="preserve"> is an excellent publication that can be downloaded as a .pdf file from:</w:t>
      </w:r>
    </w:p>
    <w:p w:rsidR="00C84AB1" w:rsidRPr="00C84AB1" w:rsidRDefault="00C84AB1" w:rsidP="005674C4">
      <w:pPr>
        <w:rPr>
          <w:rFonts w:ascii="Times New Roman" w:hAnsi="Times New Roman"/>
          <w:sz w:val="28"/>
          <w:szCs w:val="28"/>
        </w:rPr>
      </w:pPr>
    </w:p>
    <w:p w:rsidR="005674C4" w:rsidRPr="00C84AB1" w:rsidRDefault="003C765D" w:rsidP="005674C4">
      <w:pPr>
        <w:rPr>
          <w:rFonts w:ascii="Times New Roman" w:hAnsi="Times New Roman"/>
          <w:sz w:val="28"/>
          <w:szCs w:val="28"/>
        </w:rPr>
      </w:pPr>
      <w:hyperlink r:id="rId12" w:history="1">
        <w:r w:rsidR="005674C4" w:rsidRPr="00C84AB1">
          <w:rPr>
            <w:rStyle w:val="Hyperlink"/>
            <w:rFonts w:ascii="Times New Roman" w:hAnsi="Times New Roman"/>
            <w:sz w:val="28"/>
            <w:szCs w:val="28"/>
            <w:lang w:val="en-US"/>
          </w:rPr>
          <w:t>https://www.artsunit.nsw.edu.au/sites/default/files/Lloyd%20Cameron/2014%20Taking%20the%20Initiative.pdf</w:t>
        </w:r>
      </w:hyperlink>
      <w:r w:rsidR="005674C4" w:rsidRPr="00C84AB1">
        <w:rPr>
          <w:rFonts w:ascii="Times New Roman" w:hAnsi="Times New Roman"/>
          <w:sz w:val="28"/>
          <w:szCs w:val="28"/>
          <w:lang w:val="en-US"/>
        </w:rPr>
        <w:t xml:space="preserve">   </w:t>
      </w:r>
    </w:p>
    <w:p w:rsidR="005674C4" w:rsidRDefault="005674C4" w:rsidP="005674C4">
      <w:pPr>
        <w:rPr>
          <w:sz w:val="23"/>
          <w:szCs w:val="23"/>
        </w:rPr>
      </w:pPr>
    </w:p>
    <w:p w:rsidR="005674C4" w:rsidRDefault="005674C4" w:rsidP="005674C4">
      <w:pPr>
        <w:rPr>
          <w:sz w:val="23"/>
          <w:szCs w:val="23"/>
        </w:rPr>
      </w:pPr>
      <w:r>
        <w:rPr>
          <w:sz w:val="23"/>
          <w:szCs w:val="23"/>
        </w:rPr>
        <w:br w:type="page"/>
      </w:r>
    </w:p>
    <w:p w:rsidR="005674C4" w:rsidRDefault="005674C4" w:rsidP="005674C4">
      <w:pPr>
        <w:rPr>
          <w:rFonts w:ascii="Arial" w:hAnsi="Arial" w:cs="Arial"/>
          <w:sz w:val="23"/>
          <w:szCs w:val="23"/>
        </w:rPr>
        <w:sectPr w:rsidR="005674C4" w:rsidSect="00534D04">
          <w:headerReference w:type="default" r:id="rId13"/>
          <w:footerReference w:type="default" r:id="rId14"/>
          <w:pgSz w:w="11906" w:h="16838"/>
          <w:pgMar w:top="567" w:right="1440" w:bottom="567" w:left="1440" w:header="709" w:footer="567" w:gutter="0"/>
          <w:cols w:space="720"/>
          <w:docGrid w:linePitch="272"/>
        </w:sectPr>
      </w:pPr>
    </w:p>
    <w:p w:rsidR="005674C4" w:rsidRDefault="005674C4" w:rsidP="005674C4">
      <w:pPr>
        <w:pStyle w:val="Default"/>
        <w:tabs>
          <w:tab w:val="right" w:pos="10348"/>
        </w:tabs>
      </w:pPr>
      <w:r>
        <w:lastRenderedPageBreak/>
        <w:t>Date:</w:t>
      </w:r>
      <w:r>
        <w:tab/>
        <w:t>Sheet 1</w:t>
      </w:r>
    </w:p>
    <w:p w:rsidR="005674C4" w:rsidRDefault="005674C4" w:rsidP="005674C4">
      <w:pPr>
        <w:pStyle w:val="Default"/>
        <w:jc w:val="center"/>
        <w:rPr>
          <w:b/>
          <w:sz w:val="32"/>
          <w:szCs w:val="32"/>
        </w:rPr>
      </w:pPr>
      <w:r>
        <w:rPr>
          <w:b/>
          <w:sz w:val="32"/>
          <w:szCs w:val="32"/>
        </w:rPr>
        <w:t>Adjudication Sheet</w:t>
      </w:r>
    </w:p>
    <w:tbl>
      <w:tblPr>
        <w:tblStyle w:val="TableGrid"/>
        <w:tblW w:w="10627" w:type="dxa"/>
        <w:tblInd w:w="0" w:type="dxa"/>
        <w:tblLook w:val="04A0" w:firstRow="1" w:lastRow="0" w:firstColumn="1" w:lastColumn="0" w:noHBand="0" w:noVBand="1"/>
      </w:tblPr>
      <w:tblGrid>
        <w:gridCol w:w="5070"/>
        <w:gridCol w:w="5557"/>
      </w:tblGrid>
      <w:tr w:rsidR="005674C4" w:rsidTr="00EF56C7">
        <w:trPr>
          <w:trHeight w:val="575"/>
        </w:trPr>
        <w:tc>
          <w:tcPr>
            <w:tcW w:w="10627" w:type="dxa"/>
            <w:gridSpan w:val="2"/>
            <w:tcBorders>
              <w:top w:val="single" w:sz="4" w:space="0" w:color="auto"/>
              <w:left w:val="single" w:sz="4" w:space="0" w:color="auto"/>
              <w:bottom w:val="single" w:sz="12" w:space="0" w:color="auto"/>
              <w:right w:val="single" w:sz="4" w:space="0" w:color="auto"/>
            </w:tcBorders>
            <w:hideMark/>
          </w:tcPr>
          <w:p w:rsidR="005674C4" w:rsidRDefault="005674C4">
            <w:pPr>
              <w:pStyle w:val="Default"/>
            </w:pPr>
            <w:r>
              <w:t xml:space="preserve">Topic: </w:t>
            </w:r>
          </w:p>
        </w:tc>
      </w:tr>
      <w:tr w:rsidR="005674C4" w:rsidTr="00EF56C7">
        <w:tc>
          <w:tcPr>
            <w:tcW w:w="5070" w:type="dxa"/>
            <w:tcBorders>
              <w:top w:val="single" w:sz="12" w:space="0" w:color="auto"/>
              <w:left w:val="single" w:sz="12" w:space="0" w:color="auto"/>
              <w:bottom w:val="single" w:sz="6" w:space="0" w:color="auto"/>
              <w:right w:val="single" w:sz="6" w:space="0" w:color="auto"/>
            </w:tcBorders>
            <w:hideMark/>
          </w:tcPr>
          <w:p w:rsidR="005674C4" w:rsidRDefault="005674C4">
            <w:pPr>
              <w:pStyle w:val="Default"/>
            </w:pPr>
            <w:r>
              <w:t>1</w:t>
            </w:r>
            <w:r>
              <w:rPr>
                <w:vertAlign w:val="superscript"/>
              </w:rPr>
              <w:t>st</w:t>
            </w:r>
            <w:r>
              <w:t xml:space="preserve"> Speaker</w:t>
            </w:r>
            <w:r>
              <w:tab/>
            </w:r>
            <w:r>
              <w:tab/>
            </w:r>
            <w:r>
              <w:tab/>
              <w:t>School:</w:t>
            </w:r>
          </w:p>
        </w:tc>
        <w:tc>
          <w:tcPr>
            <w:tcW w:w="5557" w:type="dxa"/>
            <w:tcBorders>
              <w:top w:val="single" w:sz="12" w:space="0" w:color="auto"/>
              <w:left w:val="single" w:sz="6" w:space="0" w:color="auto"/>
              <w:bottom w:val="single" w:sz="6" w:space="0" w:color="auto"/>
              <w:right w:val="single" w:sz="12" w:space="0" w:color="auto"/>
            </w:tcBorders>
            <w:hideMark/>
          </w:tcPr>
          <w:p w:rsidR="005674C4" w:rsidRDefault="005674C4">
            <w:pPr>
              <w:pStyle w:val="Default"/>
            </w:pPr>
            <w:r>
              <w:t>2</w:t>
            </w:r>
            <w:r>
              <w:rPr>
                <w:vertAlign w:val="superscript"/>
              </w:rPr>
              <w:t>nd</w:t>
            </w:r>
            <w:r>
              <w:t xml:space="preserve"> Speaker</w:t>
            </w:r>
            <w:r>
              <w:tab/>
            </w:r>
            <w:r>
              <w:tab/>
            </w:r>
            <w:r>
              <w:tab/>
              <w:t>School:</w:t>
            </w:r>
          </w:p>
        </w:tc>
      </w:tr>
      <w:tr w:rsidR="005674C4" w:rsidTr="00EF56C7">
        <w:trPr>
          <w:trHeight w:val="854"/>
        </w:trPr>
        <w:tc>
          <w:tcPr>
            <w:tcW w:w="5070" w:type="dxa"/>
            <w:tcBorders>
              <w:top w:val="single" w:sz="6" w:space="0" w:color="auto"/>
              <w:left w:val="single" w:sz="12" w:space="0" w:color="auto"/>
              <w:bottom w:val="single" w:sz="6" w:space="0" w:color="auto"/>
              <w:right w:val="single" w:sz="6" w:space="0" w:color="auto"/>
            </w:tcBorders>
            <w:hideMark/>
          </w:tcPr>
          <w:p w:rsidR="005674C4" w:rsidRDefault="005674C4">
            <w:pPr>
              <w:pStyle w:val="Default"/>
            </w:pPr>
            <w:r>
              <w:t>Definition:</w:t>
            </w:r>
          </w:p>
        </w:tc>
        <w:tc>
          <w:tcPr>
            <w:tcW w:w="5557" w:type="dxa"/>
            <w:tcBorders>
              <w:top w:val="single" w:sz="6" w:space="0" w:color="auto"/>
              <w:left w:val="single" w:sz="6" w:space="0" w:color="auto"/>
              <w:bottom w:val="single" w:sz="6" w:space="0" w:color="auto"/>
              <w:right w:val="single" w:sz="12" w:space="0" w:color="auto"/>
            </w:tcBorders>
            <w:hideMark/>
          </w:tcPr>
          <w:p w:rsidR="005674C4" w:rsidRDefault="005674C4">
            <w:pPr>
              <w:pStyle w:val="Default"/>
            </w:pPr>
            <w:r>
              <w:t>Definition:</w:t>
            </w:r>
          </w:p>
        </w:tc>
      </w:tr>
      <w:tr w:rsidR="005674C4" w:rsidTr="00EF56C7">
        <w:tc>
          <w:tcPr>
            <w:tcW w:w="5070" w:type="dxa"/>
            <w:tcBorders>
              <w:top w:val="single" w:sz="6" w:space="0" w:color="auto"/>
              <w:left w:val="single" w:sz="12" w:space="0" w:color="auto"/>
              <w:bottom w:val="single" w:sz="6" w:space="0" w:color="auto"/>
              <w:right w:val="single" w:sz="6" w:space="0" w:color="auto"/>
            </w:tcBorders>
            <w:hideMark/>
          </w:tcPr>
          <w:p w:rsidR="005674C4" w:rsidRDefault="005674C4">
            <w:pPr>
              <w:pStyle w:val="Default"/>
            </w:pPr>
            <w:r>
              <w:t xml:space="preserve">Allocation:   </w:t>
            </w:r>
            <w:r>
              <w:tab/>
              <w:t>1</w:t>
            </w:r>
            <w:r>
              <w:rPr>
                <w:vertAlign w:val="superscript"/>
              </w:rPr>
              <w:t>st</w:t>
            </w:r>
            <w:r>
              <w:t xml:space="preserve"> </w:t>
            </w:r>
            <w:proofErr w:type="spellStart"/>
            <w:r>
              <w:t>spkr</w:t>
            </w:r>
            <w:proofErr w:type="spellEnd"/>
            <w:r>
              <w:t>.</w:t>
            </w:r>
            <w:r>
              <w:tab/>
              <w:t>2</w:t>
            </w:r>
            <w:r>
              <w:rPr>
                <w:vertAlign w:val="superscript"/>
              </w:rPr>
              <w:t>nd</w:t>
            </w:r>
            <w:r>
              <w:t xml:space="preserve"> </w:t>
            </w:r>
            <w:proofErr w:type="spellStart"/>
            <w:r>
              <w:t>spkr</w:t>
            </w:r>
            <w:proofErr w:type="spellEnd"/>
            <w:r>
              <w:t>.</w:t>
            </w:r>
          </w:p>
        </w:tc>
        <w:tc>
          <w:tcPr>
            <w:tcW w:w="5557" w:type="dxa"/>
            <w:tcBorders>
              <w:top w:val="single" w:sz="6" w:space="0" w:color="auto"/>
              <w:left w:val="single" w:sz="6" w:space="0" w:color="auto"/>
              <w:bottom w:val="single" w:sz="6" w:space="0" w:color="auto"/>
              <w:right w:val="single" w:sz="12" w:space="0" w:color="auto"/>
            </w:tcBorders>
            <w:hideMark/>
          </w:tcPr>
          <w:p w:rsidR="005674C4" w:rsidRDefault="005674C4">
            <w:pPr>
              <w:pStyle w:val="Default"/>
            </w:pPr>
            <w:r>
              <w:t xml:space="preserve">Allocation:   </w:t>
            </w:r>
            <w:r>
              <w:tab/>
              <w:t>1</w:t>
            </w:r>
            <w:r>
              <w:rPr>
                <w:vertAlign w:val="superscript"/>
              </w:rPr>
              <w:t>st</w:t>
            </w:r>
            <w:r>
              <w:t xml:space="preserve"> </w:t>
            </w:r>
            <w:proofErr w:type="spellStart"/>
            <w:r>
              <w:t>spkr</w:t>
            </w:r>
            <w:proofErr w:type="spellEnd"/>
            <w:r>
              <w:t>.</w:t>
            </w:r>
            <w:r>
              <w:tab/>
              <w:t>2</w:t>
            </w:r>
            <w:r>
              <w:rPr>
                <w:vertAlign w:val="superscript"/>
              </w:rPr>
              <w:t>nd</w:t>
            </w:r>
            <w:r>
              <w:t xml:space="preserve"> </w:t>
            </w:r>
            <w:proofErr w:type="spellStart"/>
            <w:r>
              <w:t>spkr</w:t>
            </w:r>
            <w:proofErr w:type="spellEnd"/>
            <w:r>
              <w:t>.</w:t>
            </w:r>
          </w:p>
        </w:tc>
      </w:tr>
      <w:tr w:rsidR="005674C4" w:rsidTr="00EF56C7">
        <w:trPr>
          <w:trHeight w:val="1608"/>
        </w:trPr>
        <w:tc>
          <w:tcPr>
            <w:tcW w:w="5070" w:type="dxa"/>
            <w:tcBorders>
              <w:top w:val="single" w:sz="6" w:space="0" w:color="auto"/>
              <w:left w:val="single" w:sz="12" w:space="0" w:color="auto"/>
              <w:bottom w:val="single" w:sz="6" w:space="0" w:color="auto"/>
              <w:right w:val="single" w:sz="6" w:space="0" w:color="auto"/>
            </w:tcBorders>
          </w:tcPr>
          <w:p w:rsidR="005674C4" w:rsidRDefault="005674C4">
            <w:pPr>
              <w:pStyle w:val="Default"/>
              <w:tabs>
                <w:tab w:val="right" w:pos="4253"/>
              </w:tabs>
            </w:pPr>
            <w:r>
              <w:t xml:space="preserve">Team Line? </w:t>
            </w:r>
          </w:p>
          <w:p w:rsidR="005674C4" w:rsidRDefault="005674C4">
            <w:pPr>
              <w:pStyle w:val="Default"/>
              <w:tabs>
                <w:tab w:val="right" w:pos="4253"/>
              </w:tabs>
            </w:pPr>
          </w:p>
          <w:p w:rsidR="005674C4" w:rsidRDefault="005674C4">
            <w:pPr>
              <w:pStyle w:val="Default"/>
              <w:tabs>
                <w:tab w:val="right" w:pos="3828"/>
                <w:tab w:val="right" w:pos="4820"/>
              </w:tabs>
            </w:pPr>
          </w:p>
          <w:p w:rsidR="005674C4" w:rsidRDefault="005674C4">
            <w:pPr>
              <w:pStyle w:val="Default"/>
              <w:tabs>
                <w:tab w:val="right" w:pos="3828"/>
                <w:tab w:val="right" w:pos="4820"/>
              </w:tabs>
            </w:pPr>
            <w:r>
              <w:t>Case clear?</w:t>
            </w:r>
          </w:p>
          <w:p w:rsidR="005674C4" w:rsidRDefault="005674C4">
            <w:pPr>
              <w:pStyle w:val="Default"/>
              <w:tabs>
                <w:tab w:val="right" w:pos="3828"/>
                <w:tab w:val="right" w:pos="4820"/>
              </w:tabs>
            </w:pPr>
            <w:r>
              <w:tab/>
            </w:r>
          </w:p>
          <w:p w:rsidR="005674C4" w:rsidRDefault="005674C4">
            <w:pPr>
              <w:pStyle w:val="Default"/>
              <w:tabs>
                <w:tab w:val="right" w:pos="3828"/>
                <w:tab w:val="right" w:pos="4820"/>
              </w:tabs>
            </w:pPr>
            <w:r>
              <w:rPr>
                <w:sz w:val="18"/>
                <w:szCs w:val="18"/>
              </w:rPr>
              <w:tab/>
              <w:t>Method score</w:t>
            </w:r>
            <w:r>
              <w:tab/>
              <w:t>/20</w:t>
            </w:r>
          </w:p>
        </w:tc>
        <w:tc>
          <w:tcPr>
            <w:tcW w:w="5557" w:type="dxa"/>
            <w:tcBorders>
              <w:top w:val="single" w:sz="6" w:space="0" w:color="auto"/>
              <w:left w:val="single" w:sz="6" w:space="0" w:color="auto"/>
              <w:bottom w:val="single" w:sz="6" w:space="0" w:color="auto"/>
              <w:right w:val="single" w:sz="12" w:space="0" w:color="auto"/>
            </w:tcBorders>
          </w:tcPr>
          <w:p w:rsidR="005674C4" w:rsidRDefault="005674C4">
            <w:pPr>
              <w:pStyle w:val="Default"/>
            </w:pPr>
            <w:r>
              <w:t xml:space="preserve">Team Line? </w:t>
            </w:r>
          </w:p>
          <w:p w:rsidR="005674C4" w:rsidRDefault="005674C4">
            <w:pPr>
              <w:pStyle w:val="Default"/>
            </w:pPr>
          </w:p>
          <w:p w:rsidR="005674C4" w:rsidRDefault="005674C4">
            <w:pPr>
              <w:pStyle w:val="Default"/>
            </w:pPr>
          </w:p>
          <w:p w:rsidR="005674C4" w:rsidRDefault="005674C4">
            <w:pPr>
              <w:pStyle w:val="Default"/>
            </w:pPr>
            <w:r>
              <w:t>Case clear?</w:t>
            </w:r>
          </w:p>
          <w:p w:rsidR="005674C4" w:rsidRDefault="005674C4">
            <w:pPr>
              <w:pStyle w:val="Default"/>
            </w:pPr>
            <w:r>
              <w:tab/>
            </w:r>
          </w:p>
          <w:p w:rsidR="005674C4" w:rsidRDefault="005674C4">
            <w:pPr>
              <w:pStyle w:val="Default"/>
              <w:tabs>
                <w:tab w:val="right" w:pos="3861"/>
                <w:tab w:val="right" w:pos="5136"/>
              </w:tabs>
            </w:pPr>
            <w:r>
              <w:tab/>
              <w:t>Method score</w:t>
            </w:r>
            <w:r>
              <w:tab/>
              <w:t>/20</w:t>
            </w:r>
          </w:p>
        </w:tc>
      </w:tr>
      <w:tr w:rsidR="005674C4" w:rsidTr="00EF56C7">
        <w:trPr>
          <w:trHeight w:val="2769"/>
        </w:trPr>
        <w:tc>
          <w:tcPr>
            <w:tcW w:w="5070" w:type="dxa"/>
            <w:tcBorders>
              <w:top w:val="single" w:sz="12" w:space="0" w:color="auto"/>
              <w:left w:val="single" w:sz="12" w:space="0" w:color="auto"/>
              <w:bottom w:val="single" w:sz="6" w:space="0" w:color="auto"/>
              <w:right w:val="single" w:sz="6" w:space="0" w:color="auto"/>
            </w:tcBorders>
          </w:tcPr>
          <w:p w:rsidR="005674C4" w:rsidRDefault="005674C4">
            <w:pPr>
              <w:pStyle w:val="Default"/>
            </w:pPr>
            <w:r>
              <w:t>Arguments:</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828"/>
                <w:tab w:val="right" w:pos="4820"/>
              </w:tabs>
            </w:pPr>
            <w:r>
              <w:tab/>
            </w:r>
            <w:r>
              <w:rPr>
                <w:sz w:val="18"/>
                <w:szCs w:val="18"/>
              </w:rPr>
              <w:t>Matter score</w:t>
            </w:r>
            <w:r>
              <w:tab/>
              <w:t>/40</w:t>
            </w:r>
          </w:p>
        </w:tc>
        <w:tc>
          <w:tcPr>
            <w:tcW w:w="5557" w:type="dxa"/>
            <w:tcBorders>
              <w:top w:val="single" w:sz="12" w:space="0" w:color="auto"/>
              <w:left w:val="single" w:sz="6" w:space="0" w:color="auto"/>
              <w:bottom w:val="single" w:sz="6" w:space="0" w:color="auto"/>
              <w:right w:val="single" w:sz="12" w:space="0" w:color="auto"/>
            </w:tcBorders>
          </w:tcPr>
          <w:p w:rsidR="005674C4" w:rsidRDefault="005674C4">
            <w:pPr>
              <w:pStyle w:val="Default"/>
            </w:pPr>
            <w:r>
              <w:t>Rebuttal/Arguments:</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828"/>
                <w:tab w:val="right" w:pos="5136"/>
              </w:tabs>
            </w:pPr>
            <w:r>
              <w:tab/>
            </w:r>
            <w:r>
              <w:rPr>
                <w:sz w:val="18"/>
                <w:szCs w:val="18"/>
              </w:rPr>
              <w:t>Matter score</w:t>
            </w:r>
            <w:r>
              <w:tab/>
              <w:t>/40</w:t>
            </w:r>
          </w:p>
        </w:tc>
      </w:tr>
      <w:tr w:rsidR="005674C4" w:rsidTr="00EF56C7">
        <w:trPr>
          <w:trHeight w:val="2257"/>
        </w:trPr>
        <w:tc>
          <w:tcPr>
            <w:tcW w:w="5070" w:type="dxa"/>
            <w:tcBorders>
              <w:top w:val="single" w:sz="12" w:space="0" w:color="auto"/>
              <w:left w:val="single" w:sz="12" w:space="0" w:color="auto"/>
              <w:bottom w:val="single" w:sz="12" w:space="0" w:color="auto"/>
              <w:right w:val="single" w:sz="6" w:space="0" w:color="auto"/>
            </w:tcBorders>
          </w:tcPr>
          <w:p w:rsidR="005674C4" w:rsidRDefault="005674C4">
            <w:pPr>
              <w:pStyle w:val="Default"/>
            </w:pPr>
            <w:r>
              <w:t>Effectiveness of delivery: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828"/>
                <w:tab w:val="right" w:pos="4820"/>
              </w:tabs>
            </w:pPr>
            <w:r>
              <w:tab/>
            </w:r>
            <w:r>
              <w:rPr>
                <w:sz w:val="18"/>
                <w:szCs w:val="18"/>
              </w:rPr>
              <w:t>Manner score</w:t>
            </w:r>
            <w:r>
              <w:tab/>
              <w:t>/40</w:t>
            </w:r>
          </w:p>
        </w:tc>
        <w:tc>
          <w:tcPr>
            <w:tcW w:w="5557" w:type="dxa"/>
            <w:tcBorders>
              <w:top w:val="single" w:sz="12" w:space="0" w:color="auto"/>
              <w:left w:val="single" w:sz="6" w:space="0" w:color="auto"/>
              <w:bottom w:val="single" w:sz="12" w:space="0" w:color="auto"/>
              <w:right w:val="single" w:sz="12" w:space="0" w:color="auto"/>
            </w:tcBorders>
          </w:tcPr>
          <w:p w:rsidR="005674C4" w:rsidRDefault="005674C4">
            <w:pPr>
              <w:pStyle w:val="Default"/>
            </w:pPr>
            <w:r>
              <w:t>Effectiveness of delivery: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828"/>
                <w:tab w:val="right" w:pos="5136"/>
              </w:tabs>
            </w:pPr>
            <w:r>
              <w:tab/>
            </w:r>
            <w:r>
              <w:rPr>
                <w:sz w:val="18"/>
                <w:szCs w:val="18"/>
              </w:rPr>
              <w:t>Manner score</w:t>
            </w:r>
            <w:r>
              <w:t xml:space="preserve"> </w:t>
            </w:r>
            <w:r>
              <w:tab/>
              <w:t>/40</w:t>
            </w:r>
          </w:p>
        </w:tc>
      </w:tr>
      <w:tr w:rsidR="005674C4" w:rsidTr="00EF56C7">
        <w:trPr>
          <w:trHeight w:val="543"/>
        </w:trPr>
        <w:tc>
          <w:tcPr>
            <w:tcW w:w="5070" w:type="dxa"/>
            <w:tcBorders>
              <w:top w:val="single" w:sz="12" w:space="0" w:color="auto"/>
              <w:left w:val="single" w:sz="12" w:space="0" w:color="auto"/>
              <w:bottom w:val="single" w:sz="12" w:space="0" w:color="auto"/>
              <w:right w:val="nil"/>
            </w:tcBorders>
            <w:hideMark/>
          </w:tcPr>
          <w:p w:rsidR="005674C4" w:rsidRDefault="005674C4">
            <w:pPr>
              <w:pStyle w:val="Default"/>
              <w:tabs>
                <w:tab w:val="right" w:pos="4854"/>
              </w:tabs>
              <w:spacing w:before="120"/>
            </w:pPr>
            <w:r>
              <w:t xml:space="preserve">Total: </w:t>
            </w:r>
            <w:r>
              <w:tab/>
              <w:t>/100</w:t>
            </w:r>
          </w:p>
        </w:tc>
        <w:tc>
          <w:tcPr>
            <w:tcW w:w="5557" w:type="dxa"/>
            <w:tcBorders>
              <w:top w:val="single" w:sz="12" w:space="0" w:color="auto"/>
              <w:left w:val="nil"/>
              <w:bottom w:val="single" w:sz="12" w:space="0" w:color="auto"/>
              <w:right w:val="single" w:sz="12" w:space="0" w:color="auto"/>
            </w:tcBorders>
            <w:hideMark/>
          </w:tcPr>
          <w:p w:rsidR="005674C4" w:rsidRDefault="005674C4">
            <w:pPr>
              <w:pStyle w:val="Default"/>
              <w:tabs>
                <w:tab w:val="right" w:pos="5170"/>
              </w:tabs>
              <w:spacing w:before="120"/>
            </w:pPr>
            <w:r>
              <w:t xml:space="preserve">Total: </w:t>
            </w:r>
            <w:r>
              <w:tab/>
              <w:t>/100</w:t>
            </w:r>
          </w:p>
        </w:tc>
      </w:tr>
      <w:tr w:rsidR="005674C4" w:rsidTr="00EF56C7">
        <w:trPr>
          <w:trHeight w:val="1282"/>
        </w:trPr>
        <w:tc>
          <w:tcPr>
            <w:tcW w:w="5070" w:type="dxa"/>
            <w:tcBorders>
              <w:top w:val="single" w:sz="12" w:space="0" w:color="auto"/>
              <w:left w:val="single" w:sz="12" w:space="0" w:color="auto"/>
              <w:bottom w:val="single" w:sz="6" w:space="0" w:color="auto"/>
              <w:right w:val="single" w:sz="6" w:space="0" w:color="auto"/>
            </w:tcBorders>
          </w:tcPr>
          <w:p w:rsidR="005674C4" w:rsidRDefault="005674C4">
            <w:pPr>
              <w:pStyle w:val="Default"/>
              <w:tabs>
                <w:tab w:val="right" w:pos="4253"/>
              </w:tabs>
            </w:pPr>
            <w:r>
              <w:t>Commendable aspects:</w:t>
            </w:r>
          </w:p>
          <w:p w:rsidR="005674C4" w:rsidRDefault="005674C4">
            <w:pPr>
              <w:pStyle w:val="Default"/>
              <w:tabs>
                <w:tab w:val="right" w:pos="4253"/>
              </w:tabs>
            </w:pPr>
          </w:p>
        </w:tc>
        <w:tc>
          <w:tcPr>
            <w:tcW w:w="5557" w:type="dxa"/>
            <w:tcBorders>
              <w:top w:val="single" w:sz="12" w:space="0" w:color="auto"/>
              <w:left w:val="single" w:sz="6" w:space="0" w:color="auto"/>
              <w:bottom w:val="single" w:sz="6" w:space="0" w:color="auto"/>
              <w:right w:val="single" w:sz="12" w:space="0" w:color="auto"/>
            </w:tcBorders>
            <w:hideMark/>
          </w:tcPr>
          <w:p w:rsidR="005674C4" w:rsidRDefault="005674C4">
            <w:pPr>
              <w:pStyle w:val="Default"/>
              <w:tabs>
                <w:tab w:val="right" w:pos="4253"/>
              </w:tabs>
            </w:pPr>
            <w:r>
              <w:t>Commendable aspects:</w:t>
            </w:r>
          </w:p>
        </w:tc>
      </w:tr>
      <w:tr w:rsidR="005674C4" w:rsidTr="00EF56C7">
        <w:trPr>
          <w:trHeight w:val="1257"/>
        </w:trPr>
        <w:tc>
          <w:tcPr>
            <w:tcW w:w="5070" w:type="dxa"/>
            <w:tcBorders>
              <w:top w:val="single" w:sz="6" w:space="0" w:color="auto"/>
              <w:left w:val="single" w:sz="12" w:space="0" w:color="auto"/>
              <w:bottom w:val="single" w:sz="6" w:space="0" w:color="auto"/>
              <w:right w:val="single" w:sz="6" w:space="0" w:color="auto"/>
            </w:tcBorders>
            <w:hideMark/>
          </w:tcPr>
          <w:p w:rsidR="005674C4" w:rsidRDefault="005674C4">
            <w:pPr>
              <w:pStyle w:val="Default"/>
              <w:tabs>
                <w:tab w:val="right" w:pos="4253"/>
              </w:tabs>
            </w:pPr>
            <w:r>
              <w:t>Weaknesses:</w:t>
            </w:r>
          </w:p>
        </w:tc>
        <w:tc>
          <w:tcPr>
            <w:tcW w:w="5557" w:type="dxa"/>
            <w:tcBorders>
              <w:top w:val="single" w:sz="6" w:space="0" w:color="auto"/>
              <w:left w:val="single" w:sz="6" w:space="0" w:color="auto"/>
              <w:bottom w:val="single" w:sz="6" w:space="0" w:color="auto"/>
              <w:right w:val="single" w:sz="12" w:space="0" w:color="auto"/>
            </w:tcBorders>
            <w:hideMark/>
          </w:tcPr>
          <w:p w:rsidR="005674C4" w:rsidRDefault="005674C4">
            <w:pPr>
              <w:pStyle w:val="Default"/>
              <w:tabs>
                <w:tab w:val="right" w:pos="4253"/>
              </w:tabs>
            </w:pPr>
            <w:r>
              <w:t>Weaknesses:</w:t>
            </w:r>
          </w:p>
        </w:tc>
      </w:tr>
      <w:tr w:rsidR="005674C4" w:rsidTr="00EF56C7">
        <w:trPr>
          <w:trHeight w:val="1113"/>
        </w:trPr>
        <w:tc>
          <w:tcPr>
            <w:tcW w:w="10627" w:type="dxa"/>
            <w:gridSpan w:val="2"/>
            <w:tcBorders>
              <w:top w:val="single" w:sz="6" w:space="0" w:color="auto"/>
              <w:left w:val="single" w:sz="12" w:space="0" w:color="auto"/>
              <w:bottom w:val="single" w:sz="12" w:space="0" w:color="auto"/>
              <w:right w:val="single" w:sz="12" w:space="0" w:color="auto"/>
            </w:tcBorders>
            <w:hideMark/>
          </w:tcPr>
          <w:p w:rsidR="005674C4" w:rsidRDefault="005674C4">
            <w:pPr>
              <w:pStyle w:val="Default"/>
              <w:tabs>
                <w:tab w:val="right" w:pos="4253"/>
              </w:tabs>
            </w:pPr>
            <w:r>
              <w:t xml:space="preserve">Which of these two speakers was more convincing?  </w:t>
            </w:r>
          </w:p>
          <w:p w:rsidR="005674C4" w:rsidRDefault="005674C4">
            <w:pPr>
              <w:pStyle w:val="Default"/>
              <w:tabs>
                <w:tab w:val="right" w:pos="4253"/>
              </w:tabs>
            </w:pPr>
            <w:r>
              <w:t>Why?</w:t>
            </w:r>
          </w:p>
        </w:tc>
      </w:tr>
    </w:tbl>
    <w:p w:rsidR="005674C4" w:rsidRDefault="005674C4" w:rsidP="00552513">
      <w:pPr>
        <w:pStyle w:val="Default"/>
      </w:pPr>
      <w:r>
        <w:lastRenderedPageBreak/>
        <w:tab/>
      </w:r>
      <w:r w:rsidR="00552513">
        <w:tab/>
      </w:r>
      <w:r w:rsidR="00552513">
        <w:tab/>
      </w:r>
      <w:r w:rsidR="00552513">
        <w:tab/>
      </w:r>
      <w:r w:rsidR="00552513">
        <w:tab/>
      </w:r>
      <w:r w:rsidR="00552513">
        <w:tab/>
      </w:r>
      <w:r w:rsidR="00552513">
        <w:tab/>
      </w:r>
      <w:r w:rsidR="00552513">
        <w:tab/>
      </w:r>
      <w:r w:rsidR="00552513">
        <w:tab/>
      </w:r>
      <w:r w:rsidR="00552513">
        <w:tab/>
      </w:r>
      <w:r>
        <w:tab/>
        <w:t>Sheet 2</w:t>
      </w:r>
    </w:p>
    <w:p w:rsidR="005674C4" w:rsidRDefault="005674C4" w:rsidP="005674C4">
      <w:pPr>
        <w:pStyle w:val="Default"/>
        <w:jc w:val="center"/>
        <w:rPr>
          <w:b/>
          <w:sz w:val="32"/>
          <w:szCs w:val="32"/>
        </w:rPr>
      </w:pPr>
      <w:r>
        <w:rPr>
          <w:b/>
          <w:sz w:val="32"/>
          <w:szCs w:val="32"/>
        </w:rPr>
        <w:t>Adjudication Sheet</w:t>
      </w:r>
    </w:p>
    <w:tbl>
      <w:tblPr>
        <w:tblStyle w:val="TableGrid"/>
        <w:tblW w:w="10617" w:type="dxa"/>
        <w:tblInd w:w="0" w:type="dxa"/>
        <w:tblLook w:val="04A0" w:firstRow="1" w:lastRow="0" w:firstColumn="1" w:lastColumn="0" w:noHBand="0" w:noVBand="1"/>
      </w:tblPr>
      <w:tblGrid>
        <w:gridCol w:w="5211"/>
        <w:gridCol w:w="5406"/>
      </w:tblGrid>
      <w:tr w:rsidR="005674C4" w:rsidTr="00EF56C7">
        <w:tc>
          <w:tcPr>
            <w:tcW w:w="5211" w:type="dxa"/>
            <w:tcBorders>
              <w:top w:val="single" w:sz="12" w:space="0" w:color="auto"/>
              <w:left w:val="single" w:sz="12" w:space="0" w:color="auto"/>
              <w:bottom w:val="single" w:sz="6" w:space="0" w:color="auto"/>
              <w:right w:val="single" w:sz="6" w:space="0" w:color="auto"/>
            </w:tcBorders>
            <w:hideMark/>
          </w:tcPr>
          <w:p w:rsidR="005674C4" w:rsidRDefault="005674C4">
            <w:pPr>
              <w:pStyle w:val="Default"/>
              <w:jc w:val="center"/>
            </w:pPr>
            <w:r>
              <w:t>3rd Speaker</w:t>
            </w:r>
          </w:p>
        </w:tc>
        <w:tc>
          <w:tcPr>
            <w:tcW w:w="5406" w:type="dxa"/>
            <w:tcBorders>
              <w:top w:val="single" w:sz="12" w:space="0" w:color="auto"/>
              <w:left w:val="single" w:sz="6" w:space="0" w:color="auto"/>
              <w:bottom w:val="single" w:sz="6" w:space="0" w:color="auto"/>
              <w:right w:val="single" w:sz="12" w:space="0" w:color="auto"/>
            </w:tcBorders>
            <w:hideMark/>
          </w:tcPr>
          <w:p w:rsidR="005674C4" w:rsidRDefault="005674C4">
            <w:pPr>
              <w:pStyle w:val="Default"/>
              <w:jc w:val="center"/>
            </w:pPr>
            <w:r>
              <w:t>4th Speaker</w:t>
            </w:r>
          </w:p>
        </w:tc>
      </w:tr>
      <w:tr w:rsidR="005674C4" w:rsidTr="00EF56C7">
        <w:trPr>
          <w:trHeight w:val="4412"/>
        </w:trPr>
        <w:tc>
          <w:tcPr>
            <w:tcW w:w="5211" w:type="dxa"/>
            <w:tcBorders>
              <w:top w:val="single" w:sz="12" w:space="0" w:color="auto"/>
              <w:left w:val="single" w:sz="12" w:space="0" w:color="auto"/>
              <w:bottom w:val="single" w:sz="6" w:space="0" w:color="auto"/>
              <w:right w:val="single" w:sz="6" w:space="0" w:color="auto"/>
            </w:tcBorders>
          </w:tcPr>
          <w:p w:rsidR="005674C4" w:rsidRDefault="005674C4">
            <w:pPr>
              <w:pStyle w:val="Default"/>
            </w:pPr>
            <w:r>
              <w:t>Rebuttal/Arguments:</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95"/>
              </w:tabs>
            </w:pPr>
            <w:r>
              <w:tab/>
            </w:r>
            <w:r>
              <w:rPr>
                <w:sz w:val="18"/>
                <w:szCs w:val="18"/>
              </w:rPr>
              <w:t>Matter score</w:t>
            </w:r>
            <w:r>
              <w:tab/>
              <w:t>/40</w:t>
            </w:r>
          </w:p>
        </w:tc>
        <w:tc>
          <w:tcPr>
            <w:tcW w:w="5406" w:type="dxa"/>
            <w:tcBorders>
              <w:top w:val="single" w:sz="12" w:space="0" w:color="auto"/>
              <w:left w:val="single" w:sz="6" w:space="0" w:color="auto"/>
              <w:bottom w:val="single" w:sz="6" w:space="0" w:color="auto"/>
              <w:right w:val="single" w:sz="12" w:space="0" w:color="auto"/>
            </w:tcBorders>
          </w:tcPr>
          <w:p w:rsidR="005674C4" w:rsidRDefault="005674C4">
            <w:pPr>
              <w:pStyle w:val="Default"/>
            </w:pPr>
            <w:r>
              <w:t xml:space="preserve">Rebuttal/Arguments:  </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95"/>
              </w:tabs>
            </w:pPr>
            <w:r>
              <w:tab/>
            </w:r>
            <w:r>
              <w:rPr>
                <w:sz w:val="18"/>
                <w:szCs w:val="18"/>
              </w:rPr>
              <w:t>Matter score</w:t>
            </w:r>
            <w:r>
              <w:tab/>
              <w:t>/40</w:t>
            </w:r>
          </w:p>
        </w:tc>
      </w:tr>
      <w:tr w:rsidR="005674C4" w:rsidTr="00EF56C7">
        <w:trPr>
          <w:trHeight w:val="2257"/>
        </w:trPr>
        <w:tc>
          <w:tcPr>
            <w:tcW w:w="5211" w:type="dxa"/>
            <w:tcBorders>
              <w:top w:val="single" w:sz="12" w:space="0" w:color="auto"/>
              <w:left w:val="single" w:sz="12" w:space="0" w:color="auto"/>
              <w:bottom w:val="single" w:sz="12" w:space="0" w:color="auto"/>
              <w:right w:val="single" w:sz="6" w:space="0" w:color="auto"/>
            </w:tcBorders>
          </w:tcPr>
          <w:p w:rsidR="005674C4" w:rsidRDefault="005674C4">
            <w:pPr>
              <w:pStyle w:val="Default"/>
            </w:pPr>
            <w:r>
              <w:t>Effectiveness of delivery: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62"/>
              </w:tabs>
            </w:pPr>
            <w:r>
              <w:tab/>
            </w:r>
            <w:r>
              <w:rPr>
                <w:sz w:val="18"/>
                <w:szCs w:val="18"/>
              </w:rPr>
              <w:t>Manner score</w:t>
            </w:r>
            <w:r>
              <w:tab/>
              <w:t>/40</w:t>
            </w:r>
          </w:p>
        </w:tc>
        <w:tc>
          <w:tcPr>
            <w:tcW w:w="5406" w:type="dxa"/>
            <w:tcBorders>
              <w:top w:val="single" w:sz="12" w:space="0" w:color="auto"/>
              <w:left w:val="single" w:sz="6" w:space="0" w:color="auto"/>
              <w:bottom w:val="single" w:sz="12" w:space="0" w:color="auto"/>
              <w:right w:val="single" w:sz="12" w:space="0" w:color="auto"/>
            </w:tcBorders>
          </w:tcPr>
          <w:p w:rsidR="005674C4" w:rsidRDefault="005674C4">
            <w:pPr>
              <w:pStyle w:val="Default"/>
            </w:pPr>
            <w:r>
              <w:t>Effectiveness of delivery: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861"/>
                <w:tab w:val="right" w:pos="4995"/>
              </w:tabs>
            </w:pPr>
            <w:r>
              <w:tab/>
            </w:r>
            <w:r>
              <w:rPr>
                <w:sz w:val="18"/>
                <w:szCs w:val="18"/>
              </w:rPr>
              <w:t>Manner score</w:t>
            </w:r>
            <w:r>
              <w:t xml:space="preserve"> </w:t>
            </w:r>
            <w:r>
              <w:tab/>
              <w:t>/40</w:t>
            </w:r>
          </w:p>
        </w:tc>
      </w:tr>
      <w:tr w:rsidR="005674C4" w:rsidTr="00EF56C7">
        <w:trPr>
          <w:trHeight w:val="859"/>
        </w:trPr>
        <w:tc>
          <w:tcPr>
            <w:tcW w:w="5211" w:type="dxa"/>
            <w:tcBorders>
              <w:top w:val="single" w:sz="12" w:space="0" w:color="auto"/>
              <w:left w:val="single" w:sz="12" w:space="0" w:color="auto"/>
              <w:bottom w:val="single" w:sz="12" w:space="0" w:color="auto"/>
              <w:right w:val="nil"/>
            </w:tcBorders>
          </w:tcPr>
          <w:p w:rsidR="005674C4" w:rsidRDefault="005674C4">
            <w:pPr>
              <w:pStyle w:val="Default"/>
            </w:pPr>
            <w:r>
              <w:t>Teamwork, continuity, consistency, use of time</w:t>
            </w:r>
          </w:p>
          <w:p w:rsidR="005674C4" w:rsidRDefault="005674C4">
            <w:pPr>
              <w:pStyle w:val="Default"/>
            </w:pPr>
          </w:p>
          <w:p w:rsidR="005674C4" w:rsidRDefault="005674C4">
            <w:pPr>
              <w:pStyle w:val="Default"/>
              <w:tabs>
                <w:tab w:val="right" w:pos="3495"/>
                <w:tab w:val="right" w:pos="4962"/>
              </w:tabs>
            </w:pPr>
            <w:r>
              <w:tab/>
            </w:r>
            <w:r>
              <w:rPr>
                <w:sz w:val="18"/>
                <w:szCs w:val="18"/>
              </w:rPr>
              <w:t>Method score</w:t>
            </w:r>
            <w:r>
              <w:tab/>
              <w:t>/20</w:t>
            </w:r>
          </w:p>
        </w:tc>
        <w:tc>
          <w:tcPr>
            <w:tcW w:w="5406" w:type="dxa"/>
            <w:tcBorders>
              <w:top w:val="single" w:sz="12" w:space="0" w:color="auto"/>
              <w:left w:val="nil"/>
              <w:bottom w:val="single" w:sz="12" w:space="0" w:color="auto"/>
              <w:right w:val="single" w:sz="12" w:space="0" w:color="auto"/>
            </w:tcBorders>
          </w:tcPr>
          <w:p w:rsidR="005674C4" w:rsidRDefault="005674C4">
            <w:pPr>
              <w:pStyle w:val="Default"/>
            </w:pPr>
            <w:r>
              <w:t>Teamwork, continuity, consistency, use of time</w:t>
            </w:r>
          </w:p>
          <w:p w:rsidR="005674C4" w:rsidRDefault="005674C4">
            <w:pPr>
              <w:pStyle w:val="Default"/>
            </w:pPr>
          </w:p>
          <w:p w:rsidR="005674C4" w:rsidRDefault="005674C4">
            <w:pPr>
              <w:pStyle w:val="Default"/>
              <w:tabs>
                <w:tab w:val="right" w:pos="3861"/>
                <w:tab w:val="right" w:pos="4995"/>
              </w:tabs>
            </w:pPr>
            <w:r>
              <w:tab/>
            </w:r>
            <w:r>
              <w:rPr>
                <w:sz w:val="18"/>
                <w:szCs w:val="18"/>
              </w:rPr>
              <w:t>Method score</w:t>
            </w:r>
            <w:r>
              <w:tab/>
              <w:t>/20</w:t>
            </w:r>
          </w:p>
        </w:tc>
      </w:tr>
      <w:tr w:rsidR="005674C4" w:rsidTr="00EF56C7">
        <w:trPr>
          <w:trHeight w:val="543"/>
        </w:trPr>
        <w:tc>
          <w:tcPr>
            <w:tcW w:w="5211" w:type="dxa"/>
            <w:tcBorders>
              <w:top w:val="single" w:sz="12" w:space="0" w:color="auto"/>
              <w:left w:val="single" w:sz="12" w:space="0" w:color="auto"/>
              <w:bottom w:val="single" w:sz="12" w:space="0" w:color="auto"/>
              <w:right w:val="nil"/>
            </w:tcBorders>
            <w:hideMark/>
          </w:tcPr>
          <w:p w:rsidR="005674C4" w:rsidRDefault="005674C4">
            <w:pPr>
              <w:pStyle w:val="Default"/>
              <w:tabs>
                <w:tab w:val="right" w:pos="3690"/>
                <w:tab w:val="right" w:pos="4995"/>
              </w:tabs>
              <w:spacing w:before="120"/>
            </w:pPr>
            <w:r>
              <w:tab/>
              <w:t xml:space="preserve">Total: </w:t>
            </w:r>
            <w:r>
              <w:tab/>
              <w:t>/100</w:t>
            </w:r>
          </w:p>
        </w:tc>
        <w:tc>
          <w:tcPr>
            <w:tcW w:w="5406" w:type="dxa"/>
            <w:tcBorders>
              <w:top w:val="single" w:sz="12" w:space="0" w:color="auto"/>
              <w:left w:val="nil"/>
              <w:bottom w:val="single" w:sz="12" w:space="0" w:color="auto"/>
              <w:right w:val="single" w:sz="12" w:space="0" w:color="auto"/>
            </w:tcBorders>
            <w:hideMark/>
          </w:tcPr>
          <w:p w:rsidR="005674C4" w:rsidRDefault="005674C4">
            <w:pPr>
              <w:pStyle w:val="Default"/>
              <w:tabs>
                <w:tab w:val="right" w:pos="3264"/>
                <w:tab w:val="right" w:pos="5029"/>
              </w:tabs>
              <w:spacing w:before="120"/>
            </w:pPr>
            <w:r>
              <w:tab/>
              <w:t xml:space="preserve">Total: </w:t>
            </w:r>
            <w:r>
              <w:tab/>
              <w:t>/100</w:t>
            </w:r>
          </w:p>
        </w:tc>
      </w:tr>
      <w:tr w:rsidR="005674C4" w:rsidTr="00EF56C7">
        <w:trPr>
          <w:trHeight w:val="1282"/>
        </w:trPr>
        <w:tc>
          <w:tcPr>
            <w:tcW w:w="5211" w:type="dxa"/>
            <w:tcBorders>
              <w:top w:val="single" w:sz="12" w:space="0" w:color="auto"/>
              <w:left w:val="single" w:sz="12" w:space="0" w:color="auto"/>
              <w:bottom w:val="single" w:sz="6" w:space="0" w:color="auto"/>
              <w:right w:val="single" w:sz="6" w:space="0" w:color="auto"/>
            </w:tcBorders>
          </w:tcPr>
          <w:p w:rsidR="005674C4" w:rsidRDefault="005674C4">
            <w:pPr>
              <w:pStyle w:val="Default"/>
            </w:pPr>
            <w:r>
              <w:t>Commendable aspects:</w:t>
            </w:r>
          </w:p>
          <w:p w:rsidR="005674C4" w:rsidRDefault="005674C4">
            <w:pPr>
              <w:pStyle w:val="Default"/>
            </w:pPr>
          </w:p>
        </w:tc>
        <w:tc>
          <w:tcPr>
            <w:tcW w:w="5406" w:type="dxa"/>
            <w:tcBorders>
              <w:top w:val="single" w:sz="12" w:space="0" w:color="auto"/>
              <w:left w:val="single" w:sz="6" w:space="0" w:color="auto"/>
              <w:bottom w:val="single" w:sz="6" w:space="0" w:color="auto"/>
              <w:right w:val="single" w:sz="12" w:space="0" w:color="auto"/>
            </w:tcBorders>
            <w:hideMark/>
          </w:tcPr>
          <w:p w:rsidR="005674C4" w:rsidRDefault="005674C4">
            <w:pPr>
              <w:pStyle w:val="Default"/>
            </w:pPr>
            <w:r>
              <w:t>Commendable aspects:</w:t>
            </w:r>
          </w:p>
        </w:tc>
      </w:tr>
      <w:tr w:rsidR="005674C4" w:rsidTr="00EF56C7">
        <w:trPr>
          <w:trHeight w:val="1257"/>
        </w:trPr>
        <w:tc>
          <w:tcPr>
            <w:tcW w:w="5211" w:type="dxa"/>
            <w:tcBorders>
              <w:top w:val="single" w:sz="6" w:space="0" w:color="auto"/>
              <w:left w:val="single" w:sz="12" w:space="0" w:color="auto"/>
              <w:bottom w:val="single" w:sz="6" w:space="0" w:color="auto"/>
              <w:right w:val="single" w:sz="6" w:space="0" w:color="auto"/>
            </w:tcBorders>
            <w:hideMark/>
          </w:tcPr>
          <w:p w:rsidR="005674C4" w:rsidRDefault="005674C4">
            <w:pPr>
              <w:pStyle w:val="Default"/>
            </w:pPr>
            <w:r>
              <w:t>Weaknesses:</w:t>
            </w:r>
          </w:p>
        </w:tc>
        <w:tc>
          <w:tcPr>
            <w:tcW w:w="5406" w:type="dxa"/>
            <w:tcBorders>
              <w:top w:val="single" w:sz="6" w:space="0" w:color="auto"/>
              <w:left w:val="single" w:sz="6" w:space="0" w:color="auto"/>
              <w:bottom w:val="single" w:sz="6" w:space="0" w:color="auto"/>
              <w:right w:val="single" w:sz="12" w:space="0" w:color="auto"/>
            </w:tcBorders>
            <w:hideMark/>
          </w:tcPr>
          <w:p w:rsidR="005674C4" w:rsidRDefault="005674C4">
            <w:pPr>
              <w:pStyle w:val="Default"/>
            </w:pPr>
            <w:r>
              <w:t>Weaknesses:</w:t>
            </w:r>
          </w:p>
        </w:tc>
      </w:tr>
      <w:tr w:rsidR="005674C4" w:rsidTr="00EF56C7">
        <w:trPr>
          <w:trHeight w:val="1756"/>
        </w:trPr>
        <w:tc>
          <w:tcPr>
            <w:tcW w:w="10617" w:type="dxa"/>
            <w:gridSpan w:val="2"/>
            <w:tcBorders>
              <w:top w:val="single" w:sz="6" w:space="0" w:color="auto"/>
              <w:left w:val="single" w:sz="12" w:space="0" w:color="auto"/>
              <w:bottom w:val="single" w:sz="12" w:space="0" w:color="auto"/>
              <w:right w:val="single" w:sz="12" w:space="0" w:color="auto"/>
            </w:tcBorders>
          </w:tcPr>
          <w:p w:rsidR="005674C4" w:rsidRDefault="005674C4">
            <w:pPr>
              <w:pStyle w:val="Default"/>
            </w:pPr>
            <w:r>
              <w:t xml:space="preserve">Which of these two speakers was more convincing?  </w:t>
            </w:r>
            <w:r>
              <w:tab/>
            </w:r>
            <w:r>
              <w:tab/>
              <w:t>Why?</w:t>
            </w:r>
          </w:p>
          <w:p w:rsidR="005674C4" w:rsidRDefault="005674C4">
            <w:pPr>
              <w:pStyle w:val="Default"/>
            </w:pPr>
          </w:p>
          <w:p w:rsidR="005674C4" w:rsidRDefault="005674C4">
            <w:pPr>
              <w:pStyle w:val="Default"/>
            </w:pPr>
          </w:p>
          <w:p w:rsidR="005674C4" w:rsidRDefault="005674C4">
            <w:pPr>
              <w:pStyle w:val="Default"/>
            </w:pPr>
            <w:r>
              <w:t>Who is winning the debate at this stage and by how much?</w:t>
            </w:r>
          </w:p>
        </w:tc>
      </w:tr>
    </w:tbl>
    <w:p w:rsidR="005674C4" w:rsidRDefault="005674C4" w:rsidP="005674C4">
      <w:pPr>
        <w:pStyle w:val="Default"/>
      </w:pPr>
    </w:p>
    <w:p w:rsidR="00605C00" w:rsidRDefault="005674C4" w:rsidP="005674C4">
      <w:pPr>
        <w:pStyle w:val="Default"/>
        <w:tabs>
          <w:tab w:val="right" w:pos="10206"/>
        </w:tabs>
      </w:pPr>
      <w:r>
        <w:lastRenderedPageBreak/>
        <w:tab/>
      </w:r>
    </w:p>
    <w:p w:rsidR="005674C4" w:rsidRDefault="00605C00" w:rsidP="005674C4">
      <w:pPr>
        <w:pStyle w:val="Default"/>
        <w:tabs>
          <w:tab w:val="right" w:pos="10206"/>
        </w:tabs>
      </w:pPr>
      <w:r>
        <w:tab/>
      </w:r>
      <w:r w:rsidR="005674C4">
        <w:t>Sheet 3</w:t>
      </w:r>
    </w:p>
    <w:p w:rsidR="00605C00" w:rsidRDefault="00605C00" w:rsidP="005674C4">
      <w:pPr>
        <w:pStyle w:val="Default"/>
        <w:jc w:val="center"/>
        <w:rPr>
          <w:b/>
          <w:sz w:val="28"/>
          <w:szCs w:val="28"/>
        </w:rPr>
      </w:pPr>
    </w:p>
    <w:p w:rsidR="005674C4" w:rsidRDefault="005674C4" w:rsidP="005674C4">
      <w:pPr>
        <w:pStyle w:val="Default"/>
        <w:jc w:val="center"/>
        <w:rPr>
          <w:b/>
          <w:sz w:val="28"/>
          <w:szCs w:val="28"/>
        </w:rPr>
      </w:pPr>
      <w:r>
        <w:rPr>
          <w:b/>
          <w:sz w:val="28"/>
          <w:szCs w:val="28"/>
        </w:rPr>
        <w:t>Adjudication Sheet</w:t>
      </w:r>
    </w:p>
    <w:tbl>
      <w:tblPr>
        <w:tblStyle w:val="TableGrid"/>
        <w:tblW w:w="10617" w:type="dxa"/>
        <w:tblInd w:w="0" w:type="dxa"/>
        <w:tblLook w:val="04A0" w:firstRow="1" w:lastRow="0" w:firstColumn="1" w:lastColumn="0" w:noHBand="0" w:noVBand="1"/>
      </w:tblPr>
      <w:tblGrid>
        <w:gridCol w:w="5211"/>
        <w:gridCol w:w="5245"/>
        <w:gridCol w:w="161"/>
      </w:tblGrid>
      <w:tr w:rsidR="005674C4" w:rsidTr="00584D83">
        <w:trPr>
          <w:gridAfter w:val="1"/>
          <w:wAfter w:w="161" w:type="dxa"/>
        </w:trPr>
        <w:tc>
          <w:tcPr>
            <w:tcW w:w="5211" w:type="dxa"/>
            <w:tcBorders>
              <w:top w:val="single" w:sz="12" w:space="0" w:color="auto"/>
              <w:left w:val="single" w:sz="12" w:space="0" w:color="auto"/>
              <w:bottom w:val="single" w:sz="6" w:space="0" w:color="auto"/>
              <w:right w:val="single" w:sz="6" w:space="0" w:color="auto"/>
            </w:tcBorders>
            <w:hideMark/>
          </w:tcPr>
          <w:p w:rsidR="005674C4" w:rsidRDefault="005674C4">
            <w:pPr>
              <w:pStyle w:val="Default"/>
              <w:jc w:val="center"/>
            </w:pPr>
            <w:r>
              <w:t>5th Speaker</w:t>
            </w:r>
          </w:p>
        </w:tc>
        <w:tc>
          <w:tcPr>
            <w:tcW w:w="5245" w:type="dxa"/>
            <w:tcBorders>
              <w:top w:val="single" w:sz="12" w:space="0" w:color="auto"/>
              <w:left w:val="single" w:sz="6" w:space="0" w:color="auto"/>
              <w:bottom w:val="single" w:sz="6" w:space="0" w:color="auto"/>
              <w:right w:val="single" w:sz="12" w:space="0" w:color="auto"/>
            </w:tcBorders>
            <w:hideMark/>
          </w:tcPr>
          <w:p w:rsidR="005674C4" w:rsidRDefault="005674C4">
            <w:pPr>
              <w:pStyle w:val="Default"/>
              <w:jc w:val="center"/>
            </w:pPr>
            <w:r>
              <w:t>6th Speaker</w:t>
            </w:r>
          </w:p>
        </w:tc>
      </w:tr>
      <w:tr w:rsidR="005674C4" w:rsidTr="00584D83">
        <w:trPr>
          <w:trHeight w:val="3366"/>
        </w:trPr>
        <w:tc>
          <w:tcPr>
            <w:tcW w:w="5211" w:type="dxa"/>
            <w:tcBorders>
              <w:top w:val="single" w:sz="12" w:space="0" w:color="auto"/>
              <w:left w:val="single" w:sz="12" w:space="0" w:color="auto"/>
              <w:bottom w:val="single" w:sz="6" w:space="0" w:color="auto"/>
              <w:right w:val="single" w:sz="6" w:space="0" w:color="auto"/>
            </w:tcBorders>
          </w:tcPr>
          <w:p w:rsidR="005674C4" w:rsidRDefault="005674C4">
            <w:pPr>
              <w:pStyle w:val="Default"/>
            </w:pPr>
            <w:r>
              <w:t>Rebuttal/Summary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62"/>
              </w:tabs>
            </w:pPr>
            <w:r>
              <w:tab/>
            </w:r>
            <w:r>
              <w:rPr>
                <w:sz w:val="18"/>
                <w:szCs w:val="18"/>
              </w:rPr>
              <w:t>Matter score</w:t>
            </w:r>
            <w:r>
              <w:tab/>
              <w:t>/40</w:t>
            </w:r>
          </w:p>
        </w:tc>
        <w:tc>
          <w:tcPr>
            <w:tcW w:w="5406" w:type="dxa"/>
            <w:gridSpan w:val="2"/>
            <w:tcBorders>
              <w:top w:val="single" w:sz="12" w:space="0" w:color="auto"/>
              <w:left w:val="single" w:sz="6" w:space="0" w:color="auto"/>
              <w:bottom w:val="single" w:sz="6" w:space="0" w:color="auto"/>
              <w:right w:val="single" w:sz="12" w:space="0" w:color="auto"/>
            </w:tcBorders>
          </w:tcPr>
          <w:p w:rsidR="005674C4" w:rsidRDefault="005674C4">
            <w:pPr>
              <w:pStyle w:val="Default"/>
            </w:pPr>
            <w:r>
              <w:t>Rebuttal/Summary</w:t>
            </w:r>
          </w:p>
          <w:p w:rsidR="005674C4" w:rsidRDefault="005674C4">
            <w:pPr>
              <w:pStyle w:val="Default"/>
            </w:pPr>
          </w:p>
          <w:p w:rsidR="005674C4" w:rsidRDefault="005674C4">
            <w:pPr>
              <w:pStyle w:val="Default"/>
            </w:pPr>
          </w:p>
          <w:p w:rsidR="005674C4" w:rsidRDefault="005674C4" w:rsidP="008076C6">
            <w:pPr>
              <w:pStyle w:val="Default"/>
              <w:tabs>
                <w:tab w:val="left" w:pos="720"/>
                <w:tab w:val="left" w:pos="1440"/>
                <w:tab w:val="right" w:pos="5190"/>
              </w:tabs>
            </w:pPr>
            <w:r>
              <w:tab/>
            </w:r>
            <w:r>
              <w:tab/>
            </w:r>
            <w:r w:rsidR="008076C6">
              <w:tab/>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62"/>
              </w:tabs>
            </w:pPr>
            <w:r>
              <w:tab/>
            </w:r>
            <w:r>
              <w:rPr>
                <w:sz w:val="18"/>
                <w:szCs w:val="18"/>
              </w:rPr>
              <w:t>Matter score</w:t>
            </w:r>
            <w:r>
              <w:tab/>
              <w:t>/40</w:t>
            </w:r>
          </w:p>
        </w:tc>
      </w:tr>
      <w:tr w:rsidR="005674C4" w:rsidTr="00584D83">
        <w:trPr>
          <w:gridAfter w:val="1"/>
          <w:wAfter w:w="161" w:type="dxa"/>
          <w:trHeight w:val="2257"/>
        </w:trPr>
        <w:tc>
          <w:tcPr>
            <w:tcW w:w="5211" w:type="dxa"/>
            <w:tcBorders>
              <w:top w:val="single" w:sz="12" w:space="0" w:color="auto"/>
              <w:left w:val="single" w:sz="12" w:space="0" w:color="auto"/>
              <w:bottom w:val="single" w:sz="12" w:space="0" w:color="auto"/>
              <w:right w:val="single" w:sz="6" w:space="0" w:color="auto"/>
            </w:tcBorders>
          </w:tcPr>
          <w:p w:rsidR="005674C4" w:rsidRDefault="005674C4">
            <w:pPr>
              <w:pStyle w:val="Default"/>
            </w:pPr>
            <w:r>
              <w:t>Effectiveness of delivery: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62"/>
              </w:tabs>
            </w:pPr>
            <w:r>
              <w:tab/>
            </w:r>
            <w:r>
              <w:rPr>
                <w:sz w:val="18"/>
                <w:szCs w:val="18"/>
              </w:rPr>
              <w:t>Manner score</w:t>
            </w:r>
            <w:r>
              <w:tab/>
              <w:t>/</w:t>
            </w:r>
            <w:r>
              <w:rPr>
                <w:sz w:val="18"/>
                <w:szCs w:val="18"/>
              </w:rPr>
              <w:t>40</w:t>
            </w:r>
          </w:p>
        </w:tc>
        <w:tc>
          <w:tcPr>
            <w:tcW w:w="5245" w:type="dxa"/>
            <w:tcBorders>
              <w:top w:val="single" w:sz="12" w:space="0" w:color="auto"/>
              <w:left w:val="single" w:sz="6" w:space="0" w:color="auto"/>
              <w:bottom w:val="single" w:sz="12" w:space="0" w:color="auto"/>
              <w:right w:val="single" w:sz="12" w:space="0" w:color="auto"/>
            </w:tcBorders>
          </w:tcPr>
          <w:p w:rsidR="005674C4" w:rsidRDefault="005674C4">
            <w:pPr>
              <w:pStyle w:val="Default"/>
            </w:pPr>
            <w:r>
              <w:t>Effectiveness of delivery:</w:t>
            </w: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pPr>
          </w:p>
          <w:p w:rsidR="005674C4" w:rsidRDefault="005674C4">
            <w:pPr>
              <w:pStyle w:val="Default"/>
              <w:tabs>
                <w:tab w:val="right" w:pos="3540"/>
                <w:tab w:val="right" w:pos="4962"/>
              </w:tabs>
            </w:pPr>
            <w:r>
              <w:tab/>
            </w:r>
            <w:r>
              <w:rPr>
                <w:sz w:val="18"/>
                <w:szCs w:val="18"/>
              </w:rPr>
              <w:t>Manner</w:t>
            </w:r>
            <w:r>
              <w:t xml:space="preserve"> </w:t>
            </w:r>
            <w:r>
              <w:rPr>
                <w:sz w:val="18"/>
                <w:szCs w:val="18"/>
              </w:rPr>
              <w:t>score</w:t>
            </w:r>
            <w:r>
              <w:t xml:space="preserve"> </w:t>
            </w:r>
            <w:r>
              <w:tab/>
              <w:t>/40</w:t>
            </w:r>
          </w:p>
        </w:tc>
      </w:tr>
      <w:tr w:rsidR="005674C4" w:rsidTr="00584D83">
        <w:trPr>
          <w:gridAfter w:val="1"/>
          <w:wAfter w:w="161" w:type="dxa"/>
          <w:trHeight w:val="859"/>
        </w:trPr>
        <w:tc>
          <w:tcPr>
            <w:tcW w:w="5211" w:type="dxa"/>
            <w:tcBorders>
              <w:top w:val="single" w:sz="12" w:space="0" w:color="auto"/>
              <w:left w:val="single" w:sz="12" w:space="0" w:color="auto"/>
              <w:bottom w:val="single" w:sz="12" w:space="0" w:color="auto"/>
              <w:right w:val="single" w:sz="6" w:space="0" w:color="auto"/>
            </w:tcBorders>
          </w:tcPr>
          <w:p w:rsidR="005674C4" w:rsidRDefault="005674C4">
            <w:pPr>
              <w:pStyle w:val="Default"/>
            </w:pPr>
            <w:r>
              <w:t>Teamwork, continuity, consistency, use of time</w:t>
            </w:r>
          </w:p>
          <w:p w:rsidR="005674C4" w:rsidRDefault="005674C4">
            <w:pPr>
              <w:pStyle w:val="Default"/>
            </w:pPr>
          </w:p>
          <w:p w:rsidR="005674C4" w:rsidRDefault="005674C4">
            <w:pPr>
              <w:pStyle w:val="Default"/>
            </w:pPr>
          </w:p>
          <w:p w:rsidR="005674C4" w:rsidRDefault="005674C4">
            <w:pPr>
              <w:pStyle w:val="Default"/>
              <w:tabs>
                <w:tab w:val="right" w:pos="3540"/>
                <w:tab w:val="right" w:pos="4962"/>
              </w:tabs>
            </w:pPr>
            <w:r>
              <w:tab/>
            </w:r>
            <w:r>
              <w:rPr>
                <w:sz w:val="18"/>
                <w:szCs w:val="18"/>
              </w:rPr>
              <w:t>Method score</w:t>
            </w:r>
            <w:r>
              <w:tab/>
              <w:t>/20</w:t>
            </w:r>
          </w:p>
        </w:tc>
        <w:tc>
          <w:tcPr>
            <w:tcW w:w="5245" w:type="dxa"/>
            <w:tcBorders>
              <w:top w:val="single" w:sz="12" w:space="0" w:color="auto"/>
              <w:left w:val="single" w:sz="6" w:space="0" w:color="auto"/>
              <w:bottom w:val="single" w:sz="12" w:space="0" w:color="auto"/>
              <w:right w:val="single" w:sz="12" w:space="0" w:color="auto"/>
            </w:tcBorders>
          </w:tcPr>
          <w:p w:rsidR="005674C4" w:rsidRDefault="005674C4">
            <w:pPr>
              <w:pStyle w:val="Default"/>
            </w:pPr>
            <w:r>
              <w:t>Teamwork, continuity, consistency, use of time, no new material</w:t>
            </w:r>
          </w:p>
          <w:p w:rsidR="005674C4" w:rsidRDefault="005674C4">
            <w:pPr>
              <w:pStyle w:val="Default"/>
            </w:pPr>
          </w:p>
          <w:p w:rsidR="005674C4" w:rsidRDefault="005674C4">
            <w:pPr>
              <w:pStyle w:val="Default"/>
              <w:tabs>
                <w:tab w:val="right" w:pos="3540"/>
                <w:tab w:val="right" w:pos="4962"/>
              </w:tabs>
            </w:pPr>
            <w:r>
              <w:tab/>
            </w:r>
            <w:r>
              <w:rPr>
                <w:sz w:val="18"/>
                <w:szCs w:val="18"/>
              </w:rPr>
              <w:t>Method</w:t>
            </w:r>
            <w:r>
              <w:t xml:space="preserve"> </w:t>
            </w:r>
            <w:r>
              <w:rPr>
                <w:sz w:val="18"/>
                <w:szCs w:val="18"/>
              </w:rPr>
              <w:t>score</w:t>
            </w:r>
            <w:r>
              <w:tab/>
              <w:t>/20</w:t>
            </w:r>
          </w:p>
        </w:tc>
      </w:tr>
      <w:tr w:rsidR="005674C4" w:rsidTr="00584D83">
        <w:trPr>
          <w:gridAfter w:val="1"/>
          <w:wAfter w:w="161" w:type="dxa"/>
          <w:trHeight w:val="543"/>
        </w:trPr>
        <w:tc>
          <w:tcPr>
            <w:tcW w:w="5211" w:type="dxa"/>
            <w:tcBorders>
              <w:top w:val="single" w:sz="12" w:space="0" w:color="auto"/>
              <w:left w:val="single" w:sz="12" w:space="0" w:color="auto"/>
              <w:bottom w:val="single" w:sz="12" w:space="0" w:color="auto"/>
              <w:right w:val="single" w:sz="6" w:space="0" w:color="auto"/>
            </w:tcBorders>
            <w:hideMark/>
          </w:tcPr>
          <w:p w:rsidR="005674C4" w:rsidRDefault="005674C4">
            <w:pPr>
              <w:pStyle w:val="Default"/>
              <w:tabs>
                <w:tab w:val="right" w:pos="3690"/>
                <w:tab w:val="right" w:pos="4995"/>
              </w:tabs>
              <w:spacing w:before="120"/>
            </w:pPr>
            <w:r>
              <w:tab/>
              <w:t xml:space="preserve">Total: </w:t>
            </w:r>
            <w:r>
              <w:tab/>
              <w:t>/100</w:t>
            </w:r>
          </w:p>
        </w:tc>
        <w:tc>
          <w:tcPr>
            <w:tcW w:w="5245" w:type="dxa"/>
            <w:tcBorders>
              <w:top w:val="single" w:sz="12" w:space="0" w:color="auto"/>
              <w:left w:val="single" w:sz="6" w:space="0" w:color="auto"/>
              <w:bottom w:val="single" w:sz="12" w:space="0" w:color="auto"/>
              <w:right w:val="single" w:sz="12" w:space="0" w:color="auto"/>
            </w:tcBorders>
            <w:hideMark/>
          </w:tcPr>
          <w:p w:rsidR="005674C4" w:rsidRDefault="005674C4">
            <w:pPr>
              <w:pStyle w:val="Default"/>
              <w:tabs>
                <w:tab w:val="right" w:pos="3690"/>
                <w:tab w:val="right" w:pos="4995"/>
              </w:tabs>
              <w:spacing w:before="120"/>
            </w:pPr>
            <w:r>
              <w:tab/>
              <w:t xml:space="preserve">Total: </w:t>
            </w:r>
            <w:r>
              <w:tab/>
              <w:t>/100</w:t>
            </w:r>
          </w:p>
        </w:tc>
      </w:tr>
      <w:tr w:rsidR="005674C4" w:rsidTr="00584D83">
        <w:trPr>
          <w:gridAfter w:val="1"/>
          <w:wAfter w:w="161" w:type="dxa"/>
          <w:trHeight w:val="1282"/>
        </w:trPr>
        <w:tc>
          <w:tcPr>
            <w:tcW w:w="5211" w:type="dxa"/>
            <w:tcBorders>
              <w:top w:val="single" w:sz="12" w:space="0" w:color="auto"/>
              <w:left w:val="single" w:sz="12" w:space="0" w:color="auto"/>
              <w:bottom w:val="single" w:sz="6" w:space="0" w:color="auto"/>
              <w:right w:val="single" w:sz="6" w:space="0" w:color="auto"/>
            </w:tcBorders>
          </w:tcPr>
          <w:p w:rsidR="005674C4" w:rsidRDefault="005674C4">
            <w:pPr>
              <w:pStyle w:val="Default"/>
            </w:pPr>
            <w:r>
              <w:t>Commendable aspects:</w:t>
            </w:r>
          </w:p>
          <w:p w:rsidR="005674C4" w:rsidRDefault="005674C4">
            <w:pPr>
              <w:pStyle w:val="Default"/>
            </w:pPr>
          </w:p>
        </w:tc>
        <w:tc>
          <w:tcPr>
            <w:tcW w:w="5245" w:type="dxa"/>
            <w:tcBorders>
              <w:top w:val="single" w:sz="12" w:space="0" w:color="auto"/>
              <w:left w:val="single" w:sz="6" w:space="0" w:color="auto"/>
              <w:bottom w:val="single" w:sz="6" w:space="0" w:color="auto"/>
              <w:right w:val="single" w:sz="12" w:space="0" w:color="auto"/>
            </w:tcBorders>
            <w:hideMark/>
          </w:tcPr>
          <w:p w:rsidR="005674C4" w:rsidRDefault="005674C4">
            <w:pPr>
              <w:pStyle w:val="Default"/>
            </w:pPr>
            <w:r>
              <w:t>Commendable aspects:</w:t>
            </w:r>
          </w:p>
        </w:tc>
      </w:tr>
      <w:tr w:rsidR="005674C4" w:rsidTr="00584D83">
        <w:trPr>
          <w:gridAfter w:val="1"/>
          <w:wAfter w:w="161" w:type="dxa"/>
          <w:trHeight w:val="1257"/>
        </w:trPr>
        <w:tc>
          <w:tcPr>
            <w:tcW w:w="5211" w:type="dxa"/>
            <w:tcBorders>
              <w:top w:val="single" w:sz="6" w:space="0" w:color="auto"/>
              <w:left w:val="single" w:sz="12" w:space="0" w:color="auto"/>
              <w:bottom w:val="single" w:sz="6" w:space="0" w:color="auto"/>
              <w:right w:val="single" w:sz="6" w:space="0" w:color="auto"/>
            </w:tcBorders>
            <w:hideMark/>
          </w:tcPr>
          <w:p w:rsidR="005674C4" w:rsidRDefault="005674C4">
            <w:pPr>
              <w:pStyle w:val="Default"/>
            </w:pPr>
            <w:r>
              <w:t>Weaknesses:</w:t>
            </w:r>
          </w:p>
        </w:tc>
        <w:tc>
          <w:tcPr>
            <w:tcW w:w="5245" w:type="dxa"/>
            <w:tcBorders>
              <w:top w:val="single" w:sz="6" w:space="0" w:color="auto"/>
              <w:left w:val="single" w:sz="6" w:space="0" w:color="auto"/>
              <w:bottom w:val="single" w:sz="6" w:space="0" w:color="auto"/>
              <w:right w:val="single" w:sz="12" w:space="0" w:color="auto"/>
            </w:tcBorders>
            <w:hideMark/>
          </w:tcPr>
          <w:p w:rsidR="005674C4" w:rsidRDefault="005674C4">
            <w:pPr>
              <w:pStyle w:val="Default"/>
            </w:pPr>
            <w:r>
              <w:t>Weaknesses:</w:t>
            </w:r>
          </w:p>
        </w:tc>
      </w:tr>
      <w:tr w:rsidR="005674C4" w:rsidTr="00584D83">
        <w:trPr>
          <w:gridAfter w:val="1"/>
          <w:wAfter w:w="161" w:type="dxa"/>
          <w:trHeight w:val="1977"/>
        </w:trPr>
        <w:tc>
          <w:tcPr>
            <w:tcW w:w="10456" w:type="dxa"/>
            <w:gridSpan w:val="2"/>
            <w:tcBorders>
              <w:top w:val="single" w:sz="6" w:space="0" w:color="auto"/>
              <w:left w:val="single" w:sz="12" w:space="0" w:color="auto"/>
              <w:bottom w:val="single" w:sz="12" w:space="0" w:color="auto"/>
              <w:right w:val="single" w:sz="12" w:space="0" w:color="auto"/>
            </w:tcBorders>
            <w:hideMark/>
          </w:tcPr>
          <w:p w:rsidR="005674C4" w:rsidRDefault="005674C4">
            <w:pPr>
              <w:pStyle w:val="Default"/>
            </w:pPr>
            <w:r>
              <w:t xml:space="preserve">Which of these two speakers was more convincing? </w:t>
            </w:r>
          </w:p>
          <w:p w:rsidR="005674C4" w:rsidRDefault="005674C4">
            <w:pPr>
              <w:pStyle w:val="Default"/>
            </w:pPr>
            <w:r>
              <w:t xml:space="preserve"> </w:t>
            </w:r>
          </w:p>
          <w:p w:rsidR="005674C4" w:rsidRDefault="005674C4">
            <w:pPr>
              <w:pStyle w:val="Default"/>
            </w:pPr>
            <w:r>
              <w:t>Who won the overall debate and why?</w:t>
            </w:r>
          </w:p>
        </w:tc>
      </w:tr>
    </w:tbl>
    <w:p w:rsidR="005674C4" w:rsidRDefault="005674C4" w:rsidP="005674C4">
      <w:pPr>
        <w:pStyle w:val="Default"/>
      </w:pPr>
    </w:p>
    <w:p w:rsidR="00AB6A8A" w:rsidRDefault="00AB6A8A" w:rsidP="00034ABD"/>
    <w:p w:rsidR="00C56C15" w:rsidRDefault="00C56C15" w:rsidP="00C56C15">
      <w:pPr>
        <w:rPr>
          <w:rFonts w:ascii="Arial" w:hAnsi="Arial" w:cs="Arial"/>
          <w:sz w:val="23"/>
          <w:szCs w:val="23"/>
        </w:rPr>
        <w:sectPr w:rsidR="00C56C15" w:rsidSect="00941CDC">
          <w:pgSz w:w="11906" w:h="16838"/>
          <w:pgMar w:top="794" w:right="1134" w:bottom="794" w:left="1134" w:header="709" w:footer="709" w:gutter="0"/>
          <w:cols w:space="720"/>
        </w:sectPr>
      </w:pPr>
    </w:p>
    <w:p w:rsidR="00C56C15" w:rsidRDefault="00C56C15" w:rsidP="00C56C15">
      <w:pPr>
        <w:pStyle w:val="Default"/>
        <w:tabs>
          <w:tab w:val="right" w:pos="10348"/>
        </w:tabs>
      </w:pPr>
      <w:r>
        <w:lastRenderedPageBreak/>
        <w:t>Date:</w:t>
      </w:r>
      <w:r>
        <w:tab/>
        <w:t>Sheet 1</w:t>
      </w:r>
    </w:p>
    <w:p w:rsidR="00C56C15" w:rsidRDefault="00C56C15" w:rsidP="00C56C15">
      <w:pPr>
        <w:pStyle w:val="Default"/>
        <w:jc w:val="center"/>
        <w:rPr>
          <w:b/>
          <w:sz w:val="32"/>
          <w:szCs w:val="32"/>
        </w:rPr>
      </w:pPr>
      <w:r>
        <w:rPr>
          <w:b/>
          <w:sz w:val="32"/>
          <w:szCs w:val="32"/>
        </w:rPr>
        <w:t>Adjudication Sheet</w:t>
      </w:r>
    </w:p>
    <w:tbl>
      <w:tblPr>
        <w:tblStyle w:val="TableGrid"/>
        <w:tblW w:w="10627" w:type="dxa"/>
        <w:tblInd w:w="0" w:type="dxa"/>
        <w:tblLook w:val="04A0" w:firstRow="1" w:lastRow="0" w:firstColumn="1" w:lastColumn="0" w:noHBand="0" w:noVBand="1"/>
      </w:tblPr>
      <w:tblGrid>
        <w:gridCol w:w="5070"/>
        <w:gridCol w:w="5557"/>
      </w:tblGrid>
      <w:tr w:rsidR="00C56C15" w:rsidTr="00584D83">
        <w:trPr>
          <w:trHeight w:val="575"/>
        </w:trPr>
        <w:tc>
          <w:tcPr>
            <w:tcW w:w="10627" w:type="dxa"/>
            <w:gridSpan w:val="2"/>
            <w:tcBorders>
              <w:top w:val="single" w:sz="4" w:space="0" w:color="auto"/>
              <w:left w:val="single" w:sz="4" w:space="0" w:color="auto"/>
              <w:bottom w:val="single" w:sz="12" w:space="0" w:color="auto"/>
              <w:right w:val="single" w:sz="4" w:space="0" w:color="auto"/>
            </w:tcBorders>
            <w:hideMark/>
          </w:tcPr>
          <w:p w:rsidR="00C56C15" w:rsidRDefault="00C56C15">
            <w:pPr>
              <w:pStyle w:val="Default"/>
            </w:pPr>
            <w:r>
              <w:t xml:space="preserve">Topic: </w:t>
            </w:r>
          </w:p>
        </w:tc>
      </w:tr>
      <w:tr w:rsidR="00C56C15" w:rsidTr="00584D83">
        <w:tc>
          <w:tcPr>
            <w:tcW w:w="5070" w:type="dxa"/>
            <w:tcBorders>
              <w:top w:val="single" w:sz="12" w:space="0" w:color="auto"/>
              <w:left w:val="single" w:sz="12" w:space="0" w:color="auto"/>
              <w:bottom w:val="single" w:sz="6" w:space="0" w:color="auto"/>
              <w:right w:val="single" w:sz="6" w:space="0" w:color="auto"/>
            </w:tcBorders>
            <w:hideMark/>
          </w:tcPr>
          <w:p w:rsidR="00C56C15" w:rsidRDefault="00C56C15">
            <w:pPr>
              <w:pStyle w:val="Default"/>
            </w:pPr>
            <w:r>
              <w:t>1</w:t>
            </w:r>
            <w:r>
              <w:rPr>
                <w:vertAlign w:val="superscript"/>
              </w:rPr>
              <w:t>st</w:t>
            </w:r>
            <w:r>
              <w:t xml:space="preserve"> Speaker</w:t>
            </w:r>
            <w:r>
              <w:tab/>
            </w:r>
            <w:r>
              <w:tab/>
            </w:r>
            <w:r>
              <w:tab/>
              <w:t>School:</w:t>
            </w:r>
          </w:p>
        </w:tc>
        <w:tc>
          <w:tcPr>
            <w:tcW w:w="5557" w:type="dxa"/>
            <w:tcBorders>
              <w:top w:val="single" w:sz="12" w:space="0" w:color="auto"/>
              <w:left w:val="single" w:sz="6" w:space="0" w:color="auto"/>
              <w:bottom w:val="single" w:sz="6" w:space="0" w:color="auto"/>
              <w:right w:val="single" w:sz="12" w:space="0" w:color="auto"/>
            </w:tcBorders>
            <w:hideMark/>
          </w:tcPr>
          <w:p w:rsidR="00C56C15" w:rsidRDefault="00C56C15">
            <w:pPr>
              <w:pStyle w:val="Default"/>
            </w:pPr>
            <w:r>
              <w:t>2</w:t>
            </w:r>
            <w:r>
              <w:rPr>
                <w:vertAlign w:val="superscript"/>
              </w:rPr>
              <w:t>nd</w:t>
            </w:r>
            <w:r>
              <w:t xml:space="preserve"> Speaker</w:t>
            </w:r>
            <w:r>
              <w:tab/>
            </w:r>
            <w:r>
              <w:tab/>
            </w:r>
            <w:r>
              <w:tab/>
              <w:t>School:</w:t>
            </w:r>
          </w:p>
        </w:tc>
      </w:tr>
      <w:tr w:rsidR="00C56C15" w:rsidTr="00584D83">
        <w:trPr>
          <w:trHeight w:val="854"/>
        </w:trPr>
        <w:tc>
          <w:tcPr>
            <w:tcW w:w="5070" w:type="dxa"/>
            <w:tcBorders>
              <w:top w:val="single" w:sz="6" w:space="0" w:color="auto"/>
              <w:left w:val="single" w:sz="12" w:space="0" w:color="auto"/>
              <w:bottom w:val="single" w:sz="6" w:space="0" w:color="auto"/>
              <w:right w:val="single" w:sz="6" w:space="0" w:color="auto"/>
            </w:tcBorders>
            <w:hideMark/>
          </w:tcPr>
          <w:p w:rsidR="00C56C15" w:rsidRDefault="00C56C15">
            <w:pPr>
              <w:pStyle w:val="Default"/>
            </w:pPr>
            <w:r>
              <w:t>Definition:</w:t>
            </w:r>
          </w:p>
        </w:tc>
        <w:tc>
          <w:tcPr>
            <w:tcW w:w="5557" w:type="dxa"/>
            <w:tcBorders>
              <w:top w:val="single" w:sz="6" w:space="0" w:color="auto"/>
              <w:left w:val="single" w:sz="6" w:space="0" w:color="auto"/>
              <w:bottom w:val="single" w:sz="6" w:space="0" w:color="auto"/>
              <w:right w:val="single" w:sz="12" w:space="0" w:color="auto"/>
            </w:tcBorders>
            <w:hideMark/>
          </w:tcPr>
          <w:p w:rsidR="00C56C15" w:rsidRDefault="00C56C15">
            <w:pPr>
              <w:pStyle w:val="Default"/>
            </w:pPr>
            <w:r>
              <w:t>Definition:</w:t>
            </w:r>
          </w:p>
        </w:tc>
      </w:tr>
      <w:tr w:rsidR="00C56C15" w:rsidTr="00584D83">
        <w:tc>
          <w:tcPr>
            <w:tcW w:w="5070" w:type="dxa"/>
            <w:tcBorders>
              <w:top w:val="single" w:sz="6" w:space="0" w:color="auto"/>
              <w:left w:val="single" w:sz="12" w:space="0" w:color="auto"/>
              <w:bottom w:val="single" w:sz="6" w:space="0" w:color="auto"/>
              <w:right w:val="single" w:sz="6" w:space="0" w:color="auto"/>
            </w:tcBorders>
            <w:hideMark/>
          </w:tcPr>
          <w:p w:rsidR="00C56C15" w:rsidRDefault="00C56C15">
            <w:pPr>
              <w:pStyle w:val="Default"/>
            </w:pPr>
            <w:r>
              <w:t xml:space="preserve">Allocation:   </w:t>
            </w:r>
            <w:r>
              <w:tab/>
              <w:t>1</w:t>
            </w:r>
            <w:r>
              <w:rPr>
                <w:vertAlign w:val="superscript"/>
              </w:rPr>
              <w:t>st</w:t>
            </w:r>
            <w:r>
              <w:t xml:space="preserve"> </w:t>
            </w:r>
            <w:proofErr w:type="spellStart"/>
            <w:r>
              <w:t>spkr</w:t>
            </w:r>
            <w:proofErr w:type="spellEnd"/>
            <w:r>
              <w:t>.</w:t>
            </w:r>
            <w:r>
              <w:tab/>
              <w:t>2</w:t>
            </w:r>
            <w:r>
              <w:rPr>
                <w:vertAlign w:val="superscript"/>
              </w:rPr>
              <w:t>nd</w:t>
            </w:r>
            <w:r>
              <w:t xml:space="preserve"> </w:t>
            </w:r>
            <w:proofErr w:type="spellStart"/>
            <w:r>
              <w:t>spkr</w:t>
            </w:r>
            <w:proofErr w:type="spellEnd"/>
            <w:r>
              <w:t>.</w:t>
            </w:r>
          </w:p>
        </w:tc>
        <w:tc>
          <w:tcPr>
            <w:tcW w:w="5557" w:type="dxa"/>
            <w:tcBorders>
              <w:top w:val="single" w:sz="6" w:space="0" w:color="auto"/>
              <w:left w:val="single" w:sz="6" w:space="0" w:color="auto"/>
              <w:bottom w:val="single" w:sz="6" w:space="0" w:color="auto"/>
              <w:right w:val="single" w:sz="12" w:space="0" w:color="auto"/>
            </w:tcBorders>
            <w:hideMark/>
          </w:tcPr>
          <w:p w:rsidR="00C56C15" w:rsidRDefault="00C56C15">
            <w:pPr>
              <w:pStyle w:val="Default"/>
            </w:pPr>
            <w:r>
              <w:t xml:space="preserve">Allocation:   </w:t>
            </w:r>
            <w:r>
              <w:tab/>
              <w:t>1</w:t>
            </w:r>
            <w:r>
              <w:rPr>
                <w:vertAlign w:val="superscript"/>
              </w:rPr>
              <w:t>st</w:t>
            </w:r>
            <w:r>
              <w:t xml:space="preserve"> </w:t>
            </w:r>
            <w:proofErr w:type="spellStart"/>
            <w:r>
              <w:t>spkr</w:t>
            </w:r>
            <w:proofErr w:type="spellEnd"/>
            <w:r>
              <w:t>.</w:t>
            </w:r>
            <w:r>
              <w:tab/>
              <w:t>2</w:t>
            </w:r>
            <w:r>
              <w:rPr>
                <w:vertAlign w:val="superscript"/>
              </w:rPr>
              <w:t>nd</w:t>
            </w:r>
            <w:r>
              <w:t xml:space="preserve"> </w:t>
            </w:r>
            <w:proofErr w:type="spellStart"/>
            <w:r>
              <w:t>spkr</w:t>
            </w:r>
            <w:proofErr w:type="spellEnd"/>
            <w:r>
              <w:t>.</w:t>
            </w:r>
          </w:p>
        </w:tc>
      </w:tr>
      <w:tr w:rsidR="00C56C15" w:rsidTr="00584D83">
        <w:trPr>
          <w:trHeight w:val="1608"/>
        </w:trPr>
        <w:tc>
          <w:tcPr>
            <w:tcW w:w="5070" w:type="dxa"/>
            <w:tcBorders>
              <w:top w:val="single" w:sz="6" w:space="0" w:color="auto"/>
              <w:left w:val="single" w:sz="12" w:space="0" w:color="auto"/>
              <w:bottom w:val="single" w:sz="6" w:space="0" w:color="auto"/>
              <w:right w:val="single" w:sz="6" w:space="0" w:color="auto"/>
            </w:tcBorders>
          </w:tcPr>
          <w:p w:rsidR="00C56C15" w:rsidRDefault="00C56C15">
            <w:pPr>
              <w:pStyle w:val="Default"/>
              <w:tabs>
                <w:tab w:val="right" w:pos="4253"/>
              </w:tabs>
            </w:pPr>
            <w:r>
              <w:t xml:space="preserve">Team Line? </w:t>
            </w:r>
          </w:p>
          <w:p w:rsidR="00C56C15" w:rsidRDefault="00C56C15">
            <w:pPr>
              <w:pStyle w:val="Default"/>
              <w:tabs>
                <w:tab w:val="right" w:pos="4253"/>
              </w:tabs>
            </w:pPr>
          </w:p>
          <w:p w:rsidR="00C56C15" w:rsidRDefault="00C56C15">
            <w:pPr>
              <w:pStyle w:val="Default"/>
              <w:tabs>
                <w:tab w:val="right" w:pos="3828"/>
                <w:tab w:val="right" w:pos="4820"/>
              </w:tabs>
            </w:pPr>
          </w:p>
          <w:p w:rsidR="00C56C15" w:rsidRDefault="00C56C15">
            <w:pPr>
              <w:pStyle w:val="Default"/>
              <w:tabs>
                <w:tab w:val="right" w:pos="3828"/>
                <w:tab w:val="right" w:pos="4820"/>
              </w:tabs>
            </w:pPr>
            <w:r>
              <w:t>Case clear?</w:t>
            </w:r>
          </w:p>
          <w:p w:rsidR="00C56C15" w:rsidRDefault="00C56C15">
            <w:pPr>
              <w:pStyle w:val="Default"/>
              <w:tabs>
                <w:tab w:val="right" w:pos="3828"/>
                <w:tab w:val="right" w:pos="4820"/>
              </w:tabs>
            </w:pPr>
            <w:r>
              <w:tab/>
            </w:r>
          </w:p>
          <w:p w:rsidR="00C56C15" w:rsidRDefault="00C56C15">
            <w:pPr>
              <w:pStyle w:val="Default"/>
              <w:tabs>
                <w:tab w:val="right" w:pos="3828"/>
                <w:tab w:val="right" w:pos="4820"/>
              </w:tabs>
            </w:pPr>
            <w:r>
              <w:rPr>
                <w:sz w:val="18"/>
                <w:szCs w:val="18"/>
              </w:rPr>
              <w:tab/>
              <w:t>Method score</w:t>
            </w:r>
            <w:r>
              <w:tab/>
              <w:t>/20</w:t>
            </w:r>
          </w:p>
        </w:tc>
        <w:tc>
          <w:tcPr>
            <w:tcW w:w="5557" w:type="dxa"/>
            <w:tcBorders>
              <w:top w:val="single" w:sz="6" w:space="0" w:color="auto"/>
              <w:left w:val="single" w:sz="6" w:space="0" w:color="auto"/>
              <w:bottom w:val="single" w:sz="6" w:space="0" w:color="auto"/>
              <w:right w:val="single" w:sz="12" w:space="0" w:color="auto"/>
            </w:tcBorders>
          </w:tcPr>
          <w:p w:rsidR="00C56C15" w:rsidRDefault="00C56C15">
            <w:pPr>
              <w:pStyle w:val="Default"/>
            </w:pPr>
            <w:r>
              <w:t xml:space="preserve">Team Line? </w:t>
            </w:r>
          </w:p>
          <w:p w:rsidR="00C56C15" w:rsidRDefault="00C56C15">
            <w:pPr>
              <w:pStyle w:val="Default"/>
            </w:pPr>
          </w:p>
          <w:p w:rsidR="00C56C15" w:rsidRDefault="00C56C15">
            <w:pPr>
              <w:pStyle w:val="Default"/>
            </w:pPr>
          </w:p>
          <w:p w:rsidR="00C56C15" w:rsidRDefault="00C56C15">
            <w:pPr>
              <w:pStyle w:val="Default"/>
            </w:pPr>
            <w:r>
              <w:t>Case clear?</w:t>
            </w:r>
          </w:p>
          <w:p w:rsidR="00C56C15" w:rsidRDefault="00C56C15">
            <w:pPr>
              <w:pStyle w:val="Default"/>
            </w:pPr>
            <w:r>
              <w:tab/>
            </w:r>
          </w:p>
          <w:p w:rsidR="00C56C15" w:rsidRDefault="00C56C15">
            <w:pPr>
              <w:pStyle w:val="Default"/>
              <w:tabs>
                <w:tab w:val="right" w:pos="3861"/>
                <w:tab w:val="right" w:pos="5136"/>
              </w:tabs>
            </w:pPr>
            <w:r>
              <w:tab/>
            </w:r>
            <w:r w:rsidRPr="00E43B7A">
              <w:rPr>
                <w:sz w:val="18"/>
                <w:szCs w:val="18"/>
              </w:rPr>
              <w:t>Method score</w:t>
            </w:r>
            <w:r>
              <w:tab/>
              <w:t>/20</w:t>
            </w:r>
          </w:p>
        </w:tc>
      </w:tr>
      <w:tr w:rsidR="00C56C15" w:rsidTr="00584D83">
        <w:trPr>
          <w:trHeight w:val="2711"/>
        </w:trPr>
        <w:tc>
          <w:tcPr>
            <w:tcW w:w="5070" w:type="dxa"/>
            <w:tcBorders>
              <w:top w:val="single" w:sz="12" w:space="0" w:color="auto"/>
              <w:left w:val="single" w:sz="12" w:space="0" w:color="auto"/>
              <w:bottom w:val="single" w:sz="6" w:space="0" w:color="auto"/>
              <w:right w:val="single" w:sz="6" w:space="0" w:color="auto"/>
            </w:tcBorders>
          </w:tcPr>
          <w:p w:rsidR="00C56C15" w:rsidRDefault="00C56C15">
            <w:pPr>
              <w:pStyle w:val="Default"/>
            </w:pPr>
            <w:r>
              <w:t>Arguments:</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828"/>
                <w:tab w:val="right" w:pos="4820"/>
              </w:tabs>
            </w:pPr>
            <w:r>
              <w:tab/>
            </w:r>
            <w:r>
              <w:rPr>
                <w:sz w:val="18"/>
                <w:szCs w:val="18"/>
              </w:rPr>
              <w:t>Matter score</w:t>
            </w:r>
            <w:r>
              <w:tab/>
              <w:t>/40</w:t>
            </w:r>
          </w:p>
        </w:tc>
        <w:tc>
          <w:tcPr>
            <w:tcW w:w="5557" w:type="dxa"/>
            <w:tcBorders>
              <w:top w:val="single" w:sz="12" w:space="0" w:color="auto"/>
              <w:left w:val="single" w:sz="6" w:space="0" w:color="auto"/>
              <w:bottom w:val="single" w:sz="6" w:space="0" w:color="auto"/>
              <w:right w:val="single" w:sz="12" w:space="0" w:color="auto"/>
            </w:tcBorders>
          </w:tcPr>
          <w:p w:rsidR="00C56C15" w:rsidRDefault="00C56C15">
            <w:pPr>
              <w:pStyle w:val="Default"/>
            </w:pPr>
            <w:r>
              <w:t>Rebuttal/Arguments:</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828"/>
                <w:tab w:val="right" w:pos="5136"/>
              </w:tabs>
            </w:pPr>
            <w:r>
              <w:tab/>
            </w:r>
            <w:r>
              <w:rPr>
                <w:sz w:val="18"/>
                <w:szCs w:val="18"/>
              </w:rPr>
              <w:t>Matter score</w:t>
            </w:r>
            <w:r>
              <w:tab/>
              <w:t>/40</w:t>
            </w:r>
          </w:p>
        </w:tc>
      </w:tr>
      <w:tr w:rsidR="00C56C15" w:rsidTr="00584D83">
        <w:trPr>
          <w:trHeight w:val="2257"/>
        </w:trPr>
        <w:tc>
          <w:tcPr>
            <w:tcW w:w="5070" w:type="dxa"/>
            <w:tcBorders>
              <w:top w:val="single" w:sz="12" w:space="0" w:color="auto"/>
              <w:left w:val="single" w:sz="12" w:space="0" w:color="auto"/>
              <w:bottom w:val="single" w:sz="12" w:space="0" w:color="auto"/>
              <w:right w:val="single" w:sz="6" w:space="0" w:color="auto"/>
            </w:tcBorders>
          </w:tcPr>
          <w:p w:rsidR="00C56C15" w:rsidRDefault="00C56C15">
            <w:pPr>
              <w:pStyle w:val="Default"/>
            </w:pPr>
            <w:r>
              <w:t>Effectiveness of delivery: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828"/>
                <w:tab w:val="right" w:pos="4820"/>
              </w:tabs>
            </w:pPr>
            <w:r>
              <w:tab/>
            </w:r>
            <w:r>
              <w:rPr>
                <w:sz w:val="18"/>
                <w:szCs w:val="18"/>
              </w:rPr>
              <w:t>Manner score</w:t>
            </w:r>
            <w:r>
              <w:tab/>
              <w:t>/40</w:t>
            </w:r>
          </w:p>
        </w:tc>
        <w:tc>
          <w:tcPr>
            <w:tcW w:w="5557" w:type="dxa"/>
            <w:tcBorders>
              <w:top w:val="single" w:sz="12" w:space="0" w:color="auto"/>
              <w:left w:val="single" w:sz="6" w:space="0" w:color="auto"/>
              <w:bottom w:val="single" w:sz="12" w:space="0" w:color="auto"/>
              <w:right w:val="single" w:sz="12" w:space="0" w:color="auto"/>
            </w:tcBorders>
          </w:tcPr>
          <w:p w:rsidR="00C56C15" w:rsidRDefault="00C56C15">
            <w:pPr>
              <w:pStyle w:val="Default"/>
            </w:pPr>
            <w:r>
              <w:t>Effectiveness of delivery: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828"/>
                <w:tab w:val="right" w:pos="5136"/>
              </w:tabs>
            </w:pPr>
            <w:r>
              <w:tab/>
            </w:r>
            <w:r>
              <w:rPr>
                <w:sz w:val="18"/>
                <w:szCs w:val="18"/>
              </w:rPr>
              <w:t>Manner score</w:t>
            </w:r>
            <w:r>
              <w:t xml:space="preserve"> </w:t>
            </w:r>
            <w:r>
              <w:tab/>
              <w:t>/40</w:t>
            </w:r>
          </w:p>
        </w:tc>
      </w:tr>
      <w:tr w:rsidR="00C56C15" w:rsidTr="00584D83">
        <w:trPr>
          <w:trHeight w:val="543"/>
        </w:trPr>
        <w:tc>
          <w:tcPr>
            <w:tcW w:w="5070" w:type="dxa"/>
            <w:tcBorders>
              <w:top w:val="single" w:sz="12" w:space="0" w:color="auto"/>
              <w:left w:val="single" w:sz="12" w:space="0" w:color="auto"/>
              <w:bottom w:val="single" w:sz="12" w:space="0" w:color="auto"/>
              <w:right w:val="nil"/>
            </w:tcBorders>
            <w:hideMark/>
          </w:tcPr>
          <w:p w:rsidR="00C56C15" w:rsidRDefault="00C56C15">
            <w:pPr>
              <w:pStyle w:val="Default"/>
              <w:tabs>
                <w:tab w:val="right" w:pos="4854"/>
              </w:tabs>
              <w:spacing w:before="120"/>
            </w:pPr>
            <w:r>
              <w:t xml:space="preserve">Total: </w:t>
            </w:r>
            <w:r>
              <w:tab/>
              <w:t>/100</w:t>
            </w:r>
          </w:p>
        </w:tc>
        <w:tc>
          <w:tcPr>
            <w:tcW w:w="5557" w:type="dxa"/>
            <w:tcBorders>
              <w:top w:val="single" w:sz="12" w:space="0" w:color="auto"/>
              <w:left w:val="nil"/>
              <w:bottom w:val="single" w:sz="12" w:space="0" w:color="auto"/>
              <w:right w:val="single" w:sz="12" w:space="0" w:color="auto"/>
            </w:tcBorders>
            <w:hideMark/>
          </w:tcPr>
          <w:p w:rsidR="00C56C15" w:rsidRDefault="00C56C15">
            <w:pPr>
              <w:pStyle w:val="Default"/>
              <w:tabs>
                <w:tab w:val="right" w:pos="5170"/>
              </w:tabs>
              <w:spacing w:before="120"/>
            </w:pPr>
            <w:r>
              <w:t xml:space="preserve">Total: </w:t>
            </w:r>
            <w:r>
              <w:tab/>
              <w:t>/100</w:t>
            </w:r>
          </w:p>
        </w:tc>
      </w:tr>
      <w:tr w:rsidR="00C56C15" w:rsidTr="00584D83">
        <w:trPr>
          <w:trHeight w:val="1282"/>
        </w:trPr>
        <w:tc>
          <w:tcPr>
            <w:tcW w:w="5070" w:type="dxa"/>
            <w:tcBorders>
              <w:top w:val="single" w:sz="12" w:space="0" w:color="auto"/>
              <w:left w:val="single" w:sz="12" w:space="0" w:color="auto"/>
              <w:bottom w:val="single" w:sz="6" w:space="0" w:color="auto"/>
              <w:right w:val="single" w:sz="6" w:space="0" w:color="auto"/>
            </w:tcBorders>
          </w:tcPr>
          <w:p w:rsidR="00C56C15" w:rsidRDefault="00C56C15">
            <w:pPr>
              <w:pStyle w:val="Default"/>
              <w:tabs>
                <w:tab w:val="right" w:pos="4253"/>
              </w:tabs>
            </w:pPr>
            <w:r>
              <w:t>Commendable aspects:</w:t>
            </w:r>
          </w:p>
          <w:p w:rsidR="00C56C15" w:rsidRDefault="00C56C15">
            <w:pPr>
              <w:pStyle w:val="Default"/>
              <w:tabs>
                <w:tab w:val="right" w:pos="4253"/>
              </w:tabs>
            </w:pPr>
          </w:p>
        </w:tc>
        <w:tc>
          <w:tcPr>
            <w:tcW w:w="5557" w:type="dxa"/>
            <w:tcBorders>
              <w:top w:val="single" w:sz="12" w:space="0" w:color="auto"/>
              <w:left w:val="single" w:sz="6" w:space="0" w:color="auto"/>
              <w:bottom w:val="single" w:sz="6" w:space="0" w:color="auto"/>
              <w:right w:val="single" w:sz="12" w:space="0" w:color="auto"/>
            </w:tcBorders>
            <w:hideMark/>
          </w:tcPr>
          <w:p w:rsidR="00C56C15" w:rsidRDefault="00C56C15">
            <w:pPr>
              <w:pStyle w:val="Default"/>
              <w:tabs>
                <w:tab w:val="right" w:pos="4253"/>
              </w:tabs>
            </w:pPr>
            <w:r>
              <w:t>Commendable aspects:</w:t>
            </w:r>
          </w:p>
        </w:tc>
      </w:tr>
      <w:tr w:rsidR="00C56C15" w:rsidTr="00584D83">
        <w:trPr>
          <w:trHeight w:val="1257"/>
        </w:trPr>
        <w:tc>
          <w:tcPr>
            <w:tcW w:w="5070" w:type="dxa"/>
            <w:tcBorders>
              <w:top w:val="single" w:sz="6" w:space="0" w:color="auto"/>
              <w:left w:val="single" w:sz="12" w:space="0" w:color="auto"/>
              <w:bottom w:val="single" w:sz="6" w:space="0" w:color="auto"/>
              <w:right w:val="single" w:sz="6" w:space="0" w:color="auto"/>
            </w:tcBorders>
            <w:hideMark/>
          </w:tcPr>
          <w:p w:rsidR="00C56C15" w:rsidRDefault="00C56C15">
            <w:pPr>
              <w:pStyle w:val="Default"/>
              <w:tabs>
                <w:tab w:val="right" w:pos="4253"/>
              </w:tabs>
            </w:pPr>
            <w:r>
              <w:t>Weaknesses:</w:t>
            </w:r>
          </w:p>
          <w:p w:rsidR="00555AAA" w:rsidRDefault="00555AAA">
            <w:pPr>
              <w:pStyle w:val="Default"/>
              <w:tabs>
                <w:tab w:val="right" w:pos="4253"/>
              </w:tabs>
            </w:pPr>
          </w:p>
          <w:p w:rsidR="00555AAA" w:rsidRDefault="00555AAA">
            <w:pPr>
              <w:pStyle w:val="Default"/>
              <w:tabs>
                <w:tab w:val="right" w:pos="4253"/>
              </w:tabs>
            </w:pPr>
          </w:p>
        </w:tc>
        <w:tc>
          <w:tcPr>
            <w:tcW w:w="5557" w:type="dxa"/>
            <w:tcBorders>
              <w:top w:val="single" w:sz="6" w:space="0" w:color="auto"/>
              <w:left w:val="single" w:sz="6" w:space="0" w:color="auto"/>
              <w:bottom w:val="single" w:sz="6" w:space="0" w:color="auto"/>
              <w:right w:val="single" w:sz="12" w:space="0" w:color="auto"/>
            </w:tcBorders>
            <w:hideMark/>
          </w:tcPr>
          <w:p w:rsidR="00C56C15" w:rsidRDefault="00C56C15">
            <w:pPr>
              <w:pStyle w:val="Default"/>
              <w:tabs>
                <w:tab w:val="right" w:pos="4253"/>
              </w:tabs>
            </w:pPr>
            <w:r>
              <w:t>Weaknesses:</w:t>
            </w:r>
          </w:p>
        </w:tc>
      </w:tr>
      <w:tr w:rsidR="00C56C15" w:rsidTr="00584D83">
        <w:trPr>
          <w:trHeight w:val="1113"/>
        </w:trPr>
        <w:tc>
          <w:tcPr>
            <w:tcW w:w="10627" w:type="dxa"/>
            <w:gridSpan w:val="2"/>
            <w:tcBorders>
              <w:top w:val="single" w:sz="6" w:space="0" w:color="auto"/>
              <w:left w:val="single" w:sz="12" w:space="0" w:color="auto"/>
              <w:bottom w:val="single" w:sz="12" w:space="0" w:color="auto"/>
              <w:right w:val="single" w:sz="12" w:space="0" w:color="auto"/>
            </w:tcBorders>
            <w:hideMark/>
          </w:tcPr>
          <w:p w:rsidR="00C56C15" w:rsidRDefault="00C56C15">
            <w:pPr>
              <w:pStyle w:val="Default"/>
              <w:tabs>
                <w:tab w:val="right" w:pos="4253"/>
              </w:tabs>
            </w:pPr>
            <w:r>
              <w:t xml:space="preserve">Which of these two speakers was more convincing?  </w:t>
            </w:r>
          </w:p>
          <w:p w:rsidR="00C56C15" w:rsidRDefault="00C56C15">
            <w:pPr>
              <w:pStyle w:val="Default"/>
              <w:tabs>
                <w:tab w:val="right" w:pos="4253"/>
              </w:tabs>
            </w:pPr>
            <w:r>
              <w:t>Why?</w:t>
            </w:r>
          </w:p>
        </w:tc>
      </w:tr>
    </w:tbl>
    <w:p w:rsidR="00C33ABB" w:rsidRDefault="00C56C15" w:rsidP="00555AAA">
      <w:pPr>
        <w:pStyle w:val="Default"/>
      </w:pPr>
      <w:r>
        <w:tab/>
      </w:r>
      <w:r w:rsidR="00555AAA">
        <w:tab/>
      </w:r>
      <w:r w:rsidR="00555AAA">
        <w:tab/>
      </w:r>
      <w:r w:rsidR="00555AAA">
        <w:tab/>
      </w:r>
      <w:r w:rsidR="00555AAA">
        <w:tab/>
      </w:r>
      <w:r w:rsidR="00555AAA">
        <w:tab/>
      </w:r>
      <w:r w:rsidR="00555AAA">
        <w:tab/>
      </w:r>
      <w:r w:rsidR="00555AAA">
        <w:tab/>
      </w:r>
      <w:r w:rsidR="00555AAA">
        <w:tab/>
      </w:r>
      <w:r w:rsidR="00555AAA">
        <w:tab/>
      </w:r>
      <w:r>
        <w:tab/>
      </w:r>
    </w:p>
    <w:p w:rsidR="00C56C15" w:rsidRDefault="00C56C15" w:rsidP="00C33ABB">
      <w:pPr>
        <w:pStyle w:val="Default"/>
        <w:ind w:left="7200" w:firstLine="720"/>
      </w:pPr>
      <w:r>
        <w:lastRenderedPageBreak/>
        <w:t>Sheet 2</w:t>
      </w:r>
    </w:p>
    <w:p w:rsidR="00C56C15" w:rsidRDefault="00C56C15" w:rsidP="00C56C15">
      <w:pPr>
        <w:pStyle w:val="Default"/>
        <w:jc w:val="center"/>
        <w:rPr>
          <w:b/>
          <w:sz w:val="32"/>
          <w:szCs w:val="32"/>
        </w:rPr>
      </w:pPr>
      <w:r>
        <w:rPr>
          <w:b/>
          <w:sz w:val="32"/>
          <w:szCs w:val="32"/>
        </w:rPr>
        <w:t>Adjudication Sheet</w:t>
      </w:r>
    </w:p>
    <w:tbl>
      <w:tblPr>
        <w:tblStyle w:val="TableGrid"/>
        <w:tblW w:w="10348" w:type="dxa"/>
        <w:tblInd w:w="269" w:type="dxa"/>
        <w:tblLook w:val="04A0" w:firstRow="1" w:lastRow="0" w:firstColumn="1" w:lastColumn="0" w:noHBand="0" w:noVBand="1"/>
      </w:tblPr>
      <w:tblGrid>
        <w:gridCol w:w="4942"/>
        <w:gridCol w:w="5406"/>
      </w:tblGrid>
      <w:tr w:rsidR="00C56C15" w:rsidTr="00584D83">
        <w:tc>
          <w:tcPr>
            <w:tcW w:w="4942" w:type="dxa"/>
            <w:tcBorders>
              <w:top w:val="single" w:sz="12" w:space="0" w:color="auto"/>
              <w:left w:val="single" w:sz="12" w:space="0" w:color="auto"/>
              <w:bottom w:val="single" w:sz="6" w:space="0" w:color="auto"/>
              <w:right w:val="single" w:sz="6" w:space="0" w:color="auto"/>
            </w:tcBorders>
            <w:hideMark/>
          </w:tcPr>
          <w:p w:rsidR="00C56C15" w:rsidRDefault="00C56C15">
            <w:pPr>
              <w:pStyle w:val="Default"/>
              <w:jc w:val="center"/>
            </w:pPr>
            <w:r>
              <w:t>3rd Speaker</w:t>
            </w:r>
          </w:p>
        </w:tc>
        <w:tc>
          <w:tcPr>
            <w:tcW w:w="5406" w:type="dxa"/>
            <w:tcBorders>
              <w:top w:val="single" w:sz="12" w:space="0" w:color="auto"/>
              <w:left w:val="single" w:sz="6" w:space="0" w:color="auto"/>
              <w:bottom w:val="single" w:sz="6" w:space="0" w:color="auto"/>
              <w:right w:val="single" w:sz="12" w:space="0" w:color="auto"/>
            </w:tcBorders>
            <w:hideMark/>
          </w:tcPr>
          <w:p w:rsidR="00C56C15" w:rsidRDefault="00C56C15">
            <w:pPr>
              <w:pStyle w:val="Default"/>
              <w:jc w:val="center"/>
            </w:pPr>
            <w:r>
              <w:t>4th Speaker</w:t>
            </w:r>
          </w:p>
        </w:tc>
      </w:tr>
      <w:tr w:rsidR="00C56C15" w:rsidTr="00584D83">
        <w:trPr>
          <w:trHeight w:val="2773"/>
        </w:trPr>
        <w:tc>
          <w:tcPr>
            <w:tcW w:w="4942" w:type="dxa"/>
            <w:tcBorders>
              <w:top w:val="single" w:sz="12" w:space="0" w:color="auto"/>
              <w:left w:val="single" w:sz="12" w:space="0" w:color="auto"/>
              <w:bottom w:val="single" w:sz="6" w:space="0" w:color="auto"/>
              <w:right w:val="single" w:sz="6" w:space="0" w:color="auto"/>
            </w:tcBorders>
          </w:tcPr>
          <w:p w:rsidR="00C56C15" w:rsidRDefault="00C56C15">
            <w:pPr>
              <w:pStyle w:val="Default"/>
            </w:pPr>
            <w:r>
              <w:t>Rebuttal/Arguments:</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540"/>
                <w:tab w:val="right" w:pos="4995"/>
              </w:tabs>
            </w:pPr>
            <w:r>
              <w:tab/>
            </w:r>
            <w:r>
              <w:rPr>
                <w:sz w:val="18"/>
                <w:szCs w:val="18"/>
              </w:rPr>
              <w:t>Matter score</w:t>
            </w:r>
            <w:r>
              <w:tab/>
              <w:t>/40</w:t>
            </w:r>
          </w:p>
        </w:tc>
        <w:tc>
          <w:tcPr>
            <w:tcW w:w="5406" w:type="dxa"/>
            <w:tcBorders>
              <w:top w:val="single" w:sz="12" w:space="0" w:color="auto"/>
              <w:left w:val="single" w:sz="6" w:space="0" w:color="auto"/>
              <w:bottom w:val="single" w:sz="6" w:space="0" w:color="auto"/>
              <w:right w:val="single" w:sz="12" w:space="0" w:color="auto"/>
            </w:tcBorders>
          </w:tcPr>
          <w:p w:rsidR="00C56C15" w:rsidRDefault="00C56C15">
            <w:pPr>
              <w:pStyle w:val="Default"/>
            </w:pPr>
            <w:r>
              <w:t xml:space="preserve">Rebuttal/Arguments:  </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540"/>
                <w:tab w:val="right" w:pos="4995"/>
              </w:tabs>
            </w:pPr>
            <w:r>
              <w:tab/>
            </w:r>
            <w:r>
              <w:rPr>
                <w:sz w:val="18"/>
                <w:szCs w:val="18"/>
              </w:rPr>
              <w:t>Matter score</w:t>
            </w:r>
            <w:r>
              <w:tab/>
              <w:t>/40</w:t>
            </w:r>
          </w:p>
        </w:tc>
      </w:tr>
      <w:tr w:rsidR="00C56C15" w:rsidTr="00584D83">
        <w:trPr>
          <w:trHeight w:val="2257"/>
        </w:trPr>
        <w:tc>
          <w:tcPr>
            <w:tcW w:w="4942" w:type="dxa"/>
            <w:tcBorders>
              <w:top w:val="single" w:sz="12" w:space="0" w:color="auto"/>
              <w:left w:val="single" w:sz="12" w:space="0" w:color="auto"/>
              <w:bottom w:val="single" w:sz="12" w:space="0" w:color="auto"/>
              <w:right w:val="single" w:sz="6" w:space="0" w:color="auto"/>
            </w:tcBorders>
          </w:tcPr>
          <w:p w:rsidR="00C56C15" w:rsidRDefault="00C56C15">
            <w:pPr>
              <w:pStyle w:val="Default"/>
            </w:pPr>
            <w:r>
              <w:t>Effectiveness of delivery: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F914B8" w:rsidRDefault="00F914B8">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540"/>
                <w:tab w:val="right" w:pos="4962"/>
              </w:tabs>
            </w:pPr>
            <w:r>
              <w:tab/>
            </w:r>
            <w:r>
              <w:rPr>
                <w:sz w:val="18"/>
                <w:szCs w:val="18"/>
              </w:rPr>
              <w:t>Manner score</w:t>
            </w:r>
            <w:r>
              <w:tab/>
              <w:t>/40</w:t>
            </w:r>
          </w:p>
        </w:tc>
        <w:tc>
          <w:tcPr>
            <w:tcW w:w="5406" w:type="dxa"/>
            <w:tcBorders>
              <w:top w:val="single" w:sz="12" w:space="0" w:color="auto"/>
              <w:left w:val="single" w:sz="6" w:space="0" w:color="auto"/>
              <w:bottom w:val="single" w:sz="12" w:space="0" w:color="auto"/>
              <w:right w:val="single" w:sz="12" w:space="0" w:color="auto"/>
            </w:tcBorders>
          </w:tcPr>
          <w:p w:rsidR="00C56C15" w:rsidRDefault="00C56C15">
            <w:pPr>
              <w:pStyle w:val="Default"/>
            </w:pPr>
            <w:r>
              <w:t>Effectiveness of delivery: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F914B8" w:rsidRDefault="00F914B8">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861"/>
                <w:tab w:val="right" w:pos="4995"/>
              </w:tabs>
            </w:pPr>
            <w:r>
              <w:tab/>
            </w:r>
            <w:r>
              <w:rPr>
                <w:sz w:val="18"/>
                <w:szCs w:val="18"/>
              </w:rPr>
              <w:t>Manner score</w:t>
            </w:r>
            <w:r>
              <w:t xml:space="preserve"> </w:t>
            </w:r>
            <w:r>
              <w:tab/>
              <w:t>/40</w:t>
            </w:r>
          </w:p>
        </w:tc>
      </w:tr>
      <w:tr w:rsidR="00C56C15" w:rsidTr="00584D83">
        <w:trPr>
          <w:trHeight w:val="859"/>
        </w:trPr>
        <w:tc>
          <w:tcPr>
            <w:tcW w:w="4942" w:type="dxa"/>
            <w:tcBorders>
              <w:top w:val="single" w:sz="12" w:space="0" w:color="auto"/>
              <w:left w:val="single" w:sz="12" w:space="0" w:color="auto"/>
              <w:bottom w:val="single" w:sz="12" w:space="0" w:color="auto"/>
              <w:right w:val="nil"/>
            </w:tcBorders>
          </w:tcPr>
          <w:p w:rsidR="00C56C15" w:rsidRDefault="00C56C15">
            <w:pPr>
              <w:pStyle w:val="Default"/>
            </w:pPr>
            <w:r>
              <w:t>Teamwork, continuity, consistency, use of time</w:t>
            </w:r>
          </w:p>
          <w:p w:rsidR="00C56C15" w:rsidRDefault="00C56C15">
            <w:pPr>
              <w:pStyle w:val="Default"/>
            </w:pPr>
          </w:p>
          <w:p w:rsidR="00C56C15" w:rsidRDefault="00C56C15">
            <w:pPr>
              <w:pStyle w:val="Default"/>
              <w:tabs>
                <w:tab w:val="right" w:pos="3495"/>
                <w:tab w:val="right" w:pos="4962"/>
              </w:tabs>
            </w:pPr>
            <w:r>
              <w:tab/>
            </w:r>
            <w:r>
              <w:rPr>
                <w:sz w:val="18"/>
                <w:szCs w:val="18"/>
              </w:rPr>
              <w:t>Method score</w:t>
            </w:r>
            <w:r>
              <w:tab/>
              <w:t>/20</w:t>
            </w:r>
          </w:p>
        </w:tc>
        <w:tc>
          <w:tcPr>
            <w:tcW w:w="5406" w:type="dxa"/>
            <w:tcBorders>
              <w:top w:val="single" w:sz="12" w:space="0" w:color="auto"/>
              <w:left w:val="nil"/>
              <w:bottom w:val="single" w:sz="12" w:space="0" w:color="auto"/>
              <w:right w:val="single" w:sz="12" w:space="0" w:color="auto"/>
            </w:tcBorders>
          </w:tcPr>
          <w:p w:rsidR="00C56C15" w:rsidRDefault="00C56C15">
            <w:pPr>
              <w:pStyle w:val="Default"/>
            </w:pPr>
            <w:r>
              <w:t>Teamwork, continuity, consistency, use of time</w:t>
            </w:r>
          </w:p>
          <w:p w:rsidR="00C56C15" w:rsidRDefault="00C56C15">
            <w:pPr>
              <w:pStyle w:val="Default"/>
            </w:pPr>
          </w:p>
          <w:p w:rsidR="00C56C15" w:rsidRDefault="00C56C15">
            <w:pPr>
              <w:pStyle w:val="Default"/>
              <w:tabs>
                <w:tab w:val="right" w:pos="3861"/>
                <w:tab w:val="right" w:pos="4995"/>
              </w:tabs>
            </w:pPr>
            <w:r>
              <w:tab/>
            </w:r>
            <w:r>
              <w:rPr>
                <w:sz w:val="18"/>
                <w:szCs w:val="18"/>
              </w:rPr>
              <w:t>Method score</w:t>
            </w:r>
            <w:r>
              <w:tab/>
              <w:t>/20</w:t>
            </w:r>
          </w:p>
        </w:tc>
      </w:tr>
      <w:tr w:rsidR="00C56C15" w:rsidTr="00584D83">
        <w:trPr>
          <w:trHeight w:val="543"/>
        </w:trPr>
        <w:tc>
          <w:tcPr>
            <w:tcW w:w="4942" w:type="dxa"/>
            <w:tcBorders>
              <w:top w:val="single" w:sz="12" w:space="0" w:color="auto"/>
              <w:left w:val="single" w:sz="12" w:space="0" w:color="auto"/>
              <w:bottom w:val="single" w:sz="12" w:space="0" w:color="auto"/>
              <w:right w:val="nil"/>
            </w:tcBorders>
            <w:hideMark/>
          </w:tcPr>
          <w:p w:rsidR="00C56C15" w:rsidRDefault="00C56C15">
            <w:pPr>
              <w:pStyle w:val="Default"/>
              <w:tabs>
                <w:tab w:val="right" w:pos="3690"/>
                <w:tab w:val="right" w:pos="4995"/>
              </w:tabs>
              <w:spacing w:before="120"/>
            </w:pPr>
            <w:r>
              <w:tab/>
              <w:t xml:space="preserve">Total: </w:t>
            </w:r>
            <w:r>
              <w:tab/>
              <w:t>/100</w:t>
            </w:r>
          </w:p>
        </w:tc>
        <w:tc>
          <w:tcPr>
            <w:tcW w:w="5406" w:type="dxa"/>
            <w:tcBorders>
              <w:top w:val="single" w:sz="12" w:space="0" w:color="auto"/>
              <w:left w:val="nil"/>
              <w:bottom w:val="single" w:sz="12" w:space="0" w:color="auto"/>
              <w:right w:val="single" w:sz="12" w:space="0" w:color="auto"/>
            </w:tcBorders>
            <w:hideMark/>
          </w:tcPr>
          <w:p w:rsidR="00C56C15" w:rsidRDefault="00C56C15">
            <w:pPr>
              <w:pStyle w:val="Default"/>
              <w:tabs>
                <w:tab w:val="right" w:pos="3264"/>
                <w:tab w:val="right" w:pos="5029"/>
              </w:tabs>
              <w:spacing w:before="120"/>
            </w:pPr>
            <w:r>
              <w:tab/>
              <w:t xml:space="preserve">Total: </w:t>
            </w:r>
            <w:r>
              <w:tab/>
              <w:t>/100</w:t>
            </w:r>
          </w:p>
        </w:tc>
      </w:tr>
      <w:tr w:rsidR="00C56C15" w:rsidTr="00584D83">
        <w:trPr>
          <w:trHeight w:val="1282"/>
        </w:trPr>
        <w:tc>
          <w:tcPr>
            <w:tcW w:w="4942" w:type="dxa"/>
            <w:tcBorders>
              <w:top w:val="single" w:sz="12" w:space="0" w:color="auto"/>
              <w:left w:val="single" w:sz="12" w:space="0" w:color="auto"/>
              <w:bottom w:val="single" w:sz="6" w:space="0" w:color="auto"/>
              <w:right w:val="single" w:sz="6" w:space="0" w:color="auto"/>
            </w:tcBorders>
          </w:tcPr>
          <w:p w:rsidR="00C56C15" w:rsidRDefault="00C56C15">
            <w:pPr>
              <w:pStyle w:val="Default"/>
            </w:pPr>
            <w:r>
              <w:t>Commendable aspects:</w:t>
            </w:r>
          </w:p>
          <w:p w:rsidR="00C56C15" w:rsidRDefault="00C56C15">
            <w:pPr>
              <w:pStyle w:val="Default"/>
            </w:pPr>
          </w:p>
        </w:tc>
        <w:tc>
          <w:tcPr>
            <w:tcW w:w="5406" w:type="dxa"/>
            <w:tcBorders>
              <w:top w:val="single" w:sz="12" w:space="0" w:color="auto"/>
              <w:left w:val="single" w:sz="6" w:space="0" w:color="auto"/>
              <w:bottom w:val="single" w:sz="6" w:space="0" w:color="auto"/>
              <w:right w:val="single" w:sz="12" w:space="0" w:color="auto"/>
            </w:tcBorders>
            <w:hideMark/>
          </w:tcPr>
          <w:p w:rsidR="00C56C15" w:rsidRDefault="00C56C15">
            <w:pPr>
              <w:pStyle w:val="Default"/>
            </w:pPr>
            <w:r>
              <w:t>Commendable aspects:</w:t>
            </w:r>
          </w:p>
        </w:tc>
      </w:tr>
      <w:tr w:rsidR="00C56C15" w:rsidTr="00584D83">
        <w:trPr>
          <w:trHeight w:val="1257"/>
        </w:trPr>
        <w:tc>
          <w:tcPr>
            <w:tcW w:w="4942" w:type="dxa"/>
            <w:tcBorders>
              <w:top w:val="single" w:sz="6" w:space="0" w:color="auto"/>
              <w:left w:val="single" w:sz="12" w:space="0" w:color="auto"/>
              <w:bottom w:val="single" w:sz="6" w:space="0" w:color="auto"/>
              <w:right w:val="single" w:sz="6" w:space="0" w:color="auto"/>
            </w:tcBorders>
            <w:hideMark/>
          </w:tcPr>
          <w:p w:rsidR="00C56C15" w:rsidRDefault="00C56C15">
            <w:pPr>
              <w:pStyle w:val="Default"/>
            </w:pPr>
            <w:r>
              <w:t>Weaknesses:</w:t>
            </w:r>
          </w:p>
        </w:tc>
        <w:tc>
          <w:tcPr>
            <w:tcW w:w="5406" w:type="dxa"/>
            <w:tcBorders>
              <w:top w:val="single" w:sz="6" w:space="0" w:color="auto"/>
              <w:left w:val="single" w:sz="6" w:space="0" w:color="auto"/>
              <w:bottom w:val="single" w:sz="6" w:space="0" w:color="auto"/>
              <w:right w:val="single" w:sz="12" w:space="0" w:color="auto"/>
            </w:tcBorders>
            <w:hideMark/>
          </w:tcPr>
          <w:p w:rsidR="00C56C15" w:rsidRDefault="00C56C15">
            <w:pPr>
              <w:pStyle w:val="Default"/>
            </w:pPr>
            <w:r>
              <w:t>Weaknesses:</w:t>
            </w:r>
          </w:p>
        </w:tc>
      </w:tr>
      <w:tr w:rsidR="00C56C15" w:rsidTr="00584D83">
        <w:trPr>
          <w:trHeight w:val="1756"/>
        </w:trPr>
        <w:tc>
          <w:tcPr>
            <w:tcW w:w="10348" w:type="dxa"/>
            <w:gridSpan w:val="2"/>
            <w:tcBorders>
              <w:top w:val="single" w:sz="6" w:space="0" w:color="auto"/>
              <w:left w:val="single" w:sz="12" w:space="0" w:color="auto"/>
              <w:bottom w:val="single" w:sz="12" w:space="0" w:color="auto"/>
              <w:right w:val="single" w:sz="12" w:space="0" w:color="auto"/>
            </w:tcBorders>
          </w:tcPr>
          <w:p w:rsidR="00C56C15" w:rsidRDefault="00C56C15">
            <w:pPr>
              <w:pStyle w:val="Default"/>
            </w:pPr>
            <w:r>
              <w:t xml:space="preserve">Which of these two speakers was more convincing?  </w:t>
            </w:r>
            <w:r>
              <w:tab/>
            </w:r>
            <w:r>
              <w:tab/>
              <w:t>Why?</w:t>
            </w:r>
          </w:p>
          <w:p w:rsidR="00C56C15" w:rsidRDefault="00C56C15">
            <w:pPr>
              <w:pStyle w:val="Default"/>
            </w:pPr>
          </w:p>
          <w:p w:rsidR="00C56C15" w:rsidRDefault="00C56C15">
            <w:pPr>
              <w:pStyle w:val="Default"/>
            </w:pPr>
          </w:p>
          <w:p w:rsidR="00C56C15" w:rsidRDefault="00C56C15">
            <w:pPr>
              <w:pStyle w:val="Default"/>
            </w:pPr>
            <w:r>
              <w:t>Who is winning the debate at this stage and by how much?</w:t>
            </w:r>
          </w:p>
        </w:tc>
      </w:tr>
    </w:tbl>
    <w:p w:rsidR="0074210B" w:rsidRDefault="0074210B" w:rsidP="00C56C15">
      <w:pPr>
        <w:pStyle w:val="Default"/>
      </w:pPr>
    </w:p>
    <w:p w:rsidR="0074210B" w:rsidRDefault="0074210B">
      <w:pPr>
        <w:spacing w:after="160" w:line="259" w:lineRule="auto"/>
        <w:rPr>
          <w:rFonts w:ascii="Arial" w:eastAsiaTheme="minorHAnsi" w:hAnsi="Arial" w:cs="Arial"/>
          <w:sz w:val="24"/>
          <w:szCs w:val="24"/>
        </w:rPr>
      </w:pPr>
      <w:r>
        <w:br w:type="page"/>
      </w:r>
    </w:p>
    <w:p w:rsidR="00C56C15" w:rsidRDefault="00C56C15" w:rsidP="00C56C15">
      <w:pPr>
        <w:pStyle w:val="Default"/>
      </w:pPr>
    </w:p>
    <w:p w:rsidR="00C56C15" w:rsidRDefault="00C56C15" w:rsidP="00C56C15">
      <w:pPr>
        <w:pStyle w:val="Default"/>
        <w:tabs>
          <w:tab w:val="right" w:pos="10206"/>
        </w:tabs>
      </w:pPr>
      <w:r>
        <w:tab/>
        <w:t>Sheet 3</w:t>
      </w:r>
    </w:p>
    <w:p w:rsidR="00C56C15" w:rsidRDefault="00C56C15" w:rsidP="00C56C15">
      <w:pPr>
        <w:pStyle w:val="Default"/>
        <w:jc w:val="center"/>
        <w:rPr>
          <w:b/>
          <w:sz w:val="28"/>
          <w:szCs w:val="28"/>
        </w:rPr>
      </w:pPr>
      <w:r>
        <w:rPr>
          <w:b/>
          <w:sz w:val="28"/>
          <w:szCs w:val="28"/>
        </w:rPr>
        <w:t>Adjudication Sheet</w:t>
      </w:r>
    </w:p>
    <w:tbl>
      <w:tblPr>
        <w:tblStyle w:val="TableGrid"/>
        <w:tblW w:w="10617" w:type="dxa"/>
        <w:tblInd w:w="0" w:type="dxa"/>
        <w:tblLook w:val="04A0" w:firstRow="1" w:lastRow="0" w:firstColumn="1" w:lastColumn="0" w:noHBand="0" w:noVBand="1"/>
      </w:tblPr>
      <w:tblGrid>
        <w:gridCol w:w="5203"/>
        <w:gridCol w:w="5414"/>
      </w:tblGrid>
      <w:tr w:rsidR="00C56C15" w:rsidTr="00C33ABB">
        <w:trPr>
          <w:trHeight w:val="236"/>
        </w:trPr>
        <w:tc>
          <w:tcPr>
            <w:tcW w:w="5203" w:type="dxa"/>
            <w:tcBorders>
              <w:top w:val="single" w:sz="12" w:space="0" w:color="auto"/>
              <w:left w:val="single" w:sz="12" w:space="0" w:color="auto"/>
              <w:bottom w:val="single" w:sz="6" w:space="0" w:color="auto"/>
              <w:right w:val="single" w:sz="6" w:space="0" w:color="auto"/>
            </w:tcBorders>
            <w:hideMark/>
          </w:tcPr>
          <w:p w:rsidR="00C56C15" w:rsidRDefault="00C56C15">
            <w:pPr>
              <w:pStyle w:val="Default"/>
              <w:jc w:val="center"/>
            </w:pPr>
            <w:r>
              <w:t>5th Speaker</w:t>
            </w:r>
          </w:p>
        </w:tc>
        <w:tc>
          <w:tcPr>
            <w:tcW w:w="5414" w:type="dxa"/>
            <w:tcBorders>
              <w:top w:val="single" w:sz="12" w:space="0" w:color="auto"/>
              <w:left w:val="single" w:sz="6" w:space="0" w:color="auto"/>
              <w:bottom w:val="single" w:sz="6" w:space="0" w:color="auto"/>
              <w:right w:val="single" w:sz="12" w:space="0" w:color="auto"/>
            </w:tcBorders>
            <w:hideMark/>
          </w:tcPr>
          <w:p w:rsidR="00C56C15" w:rsidRDefault="00C56C15">
            <w:pPr>
              <w:pStyle w:val="Default"/>
              <w:jc w:val="center"/>
            </w:pPr>
            <w:r>
              <w:t>6th Speaker</w:t>
            </w:r>
          </w:p>
        </w:tc>
      </w:tr>
      <w:tr w:rsidR="00C56C15" w:rsidTr="00C33ABB">
        <w:trPr>
          <w:trHeight w:val="2663"/>
        </w:trPr>
        <w:tc>
          <w:tcPr>
            <w:tcW w:w="5203" w:type="dxa"/>
            <w:tcBorders>
              <w:top w:val="single" w:sz="12" w:space="0" w:color="auto"/>
              <w:left w:val="single" w:sz="12" w:space="0" w:color="auto"/>
              <w:bottom w:val="single" w:sz="6" w:space="0" w:color="auto"/>
              <w:right w:val="single" w:sz="6" w:space="0" w:color="auto"/>
            </w:tcBorders>
          </w:tcPr>
          <w:p w:rsidR="00C56C15" w:rsidRDefault="00C56C15">
            <w:pPr>
              <w:pStyle w:val="Default"/>
            </w:pPr>
            <w:r>
              <w:t>Rebuttal/Summary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74210B" w:rsidRDefault="0074210B">
            <w:pPr>
              <w:pStyle w:val="Default"/>
            </w:pPr>
          </w:p>
          <w:p w:rsidR="0074210B" w:rsidRDefault="0074210B">
            <w:pPr>
              <w:pStyle w:val="Default"/>
            </w:pPr>
          </w:p>
          <w:p w:rsidR="00C56C15" w:rsidRDefault="00C56C15">
            <w:pPr>
              <w:pStyle w:val="Default"/>
            </w:pPr>
          </w:p>
          <w:p w:rsidR="00C56C15" w:rsidRDefault="00C56C15">
            <w:pPr>
              <w:pStyle w:val="Default"/>
              <w:tabs>
                <w:tab w:val="right" w:pos="3540"/>
                <w:tab w:val="right" w:pos="4962"/>
              </w:tabs>
            </w:pPr>
            <w:r>
              <w:tab/>
            </w:r>
            <w:r>
              <w:rPr>
                <w:sz w:val="18"/>
                <w:szCs w:val="18"/>
              </w:rPr>
              <w:t>Matter score</w:t>
            </w:r>
            <w:r>
              <w:tab/>
              <w:t>/40</w:t>
            </w:r>
          </w:p>
        </w:tc>
        <w:tc>
          <w:tcPr>
            <w:tcW w:w="5414" w:type="dxa"/>
            <w:tcBorders>
              <w:top w:val="single" w:sz="12" w:space="0" w:color="auto"/>
              <w:left w:val="single" w:sz="6" w:space="0" w:color="auto"/>
              <w:bottom w:val="single" w:sz="6" w:space="0" w:color="auto"/>
              <w:right w:val="single" w:sz="12" w:space="0" w:color="auto"/>
            </w:tcBorders>
          </w:tcPr>
          <w:p w:rsidR="00C56C15" w:rsidRDefault="00C56C15">
            <w:pPr>
              <w:pStyle w:val="Default"/>
            </w:pPr>
            <w:r>
              <w:t>Rebuttal/Summary</w:t>
            </w:r>
          </w:p>
          <w:p w:rsidR="00C56C15" w:rsidRDefault="00C56C15">
            <w:pPr>
              <w:pStyle w:val="Default"/>
            </w:pPr>
          </w:p>
          <w:p w:rsidR="00C56C15" w:rsidRDefault="00C56C15">
            <w:pPr>
              <w:pStyle w:val="Default"/>
            </w:pPr>
          </w:p>
          <w:p w:rsidR="00C56C15" w:rsidRDefault="00C56C15">
            <w:pPr>
              <w:pStyle w:val="Default"/>
            </w:pPr>
            <w:r>
              <w:tab/>
            </w:r>
            <w:r>
              <w:tab/>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74210B" w:rsidRDefault="0074210B">
            <w:pPr>
              <w:pStyle w:val="Default"/>
            </w:pPr>
          </w:p>
          <w:p w:rsidR="0074210B" w:rsidRDefault="0074210B">
            <w:pPr>
              <w:pStyle w:val="Default"/>
            </w:pPr>
          </w:p>
          <w:p w:rsidR="00C56C15" w:rsidRDefault="00C56C15">
            <w:pPr>
              <w:pStyle w:val="Default"/>
              <w:tabs>
                <w:tab w:val="right" w:pos="3540"/>
                <w:tab w:val="right" w:pos="4962"/>
              </w:tabs>
            </w:pPr>
            <w:r>
              <w:tab/>
            </w:r>
            <w:r>
              <w:rPr>
                <w:sz w:val="18"/>
                <w:szCs w:val="18"/>
              </w:rPr>
              <w:t>Matter score</w:t>
            </w:r>
            <w:r>
              <w:tab/>
              <w:t>/40</w:t>
            </w:r>
          </w:p>
        </w:tc>
      </w:tr>
      <w:tr w:rsidR="00C56C15" w:rsidTr="00C33ABB">
        <w:trPr>
          <w:trHeight w:val="1995"/>
        </w:trPr>
        <w:tc>
          <w:tcPr>
            <w:tcW w:w="5203" w:type="dxa"/>
            <w:tcBorders>
              <w:top w:val="single" w:sz="12" w:space="0" w:color="auto"/>
              <w:left w:val="single" w:sz="12" w:space="0" w:color="auto"/>
              <w:bottom w:val="single" w:sz="12" w:space="0" w:color="auto"/>
              <w:right w:val="single" w:sz="6" w:space="0" w:color="auto"/>
            </w:tcBorders>
          </w:tcPr>
          <w:p w:rsidR="00C56C15" w:rsidRDefault="00C56C15">
            <w:pPr>
              <w:pStyle w:val="Default"/>
            </w:pPr>
            <w:r>
              <w:t>Effectiveness of delivery: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540"/>
                <w:tab w:val="right" w:pos="4962"/>
              </w:tabs>
            </w:pPr>
            <w:r>
              <w:tab/>
            </w:r>
            <w:r>
              <w:rPr>
                <w:sz w:val="18"/>
                <w:szCs w:val="18"/>
              </w:rPr>
              <w:t>Manner score</w:t>
            </w:r>
            <w:r>
              <w:tab/>
              <w:t>/</w:t>
            </w:r>
            <w:r>
              <w:rPr>
                <w:sz w:val="18"/>
                <w:szCs w:val="18"/>
              </w:rPr>
              <w:t>40</w:t>
            </w:r>
          </w:p>
        </w:tc>
        <w:tc>
          <w:tcPr>
            <w:tcW w:w="5414" w:type="dxa"/>
            <w:tcBorders>
              <w:top w:val="single" w:sz="12" w:space="0" w:color="auto"/>
              <w:left w:val="single" w:sz="6" w:space="0" w:color="auto"/>
              <w:bottom w:val="single" w:sz="12" w:space="0" w:color="auto"/>
              <w:right w:val="single" w:sz="12" w:space="0" w:color="auto"/>
            </w:tcBorders>
          </w:tcPr>
          <w:p w:rsidR="00C56C15" w:rsidRDefault="00C56C15">
            <w:pPr>
              <w:pStyle w:val="Default"/>
            </w:pPr>
            <w:r>
              <w:t>Effectiveness of delivery:</w:t>
            </w: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pPr>
          </w:p>
          <w:p w:rsidR="00C56C15" w:rsidRDefault="00C56C15">
            <w:pPr>
              <w:pStyle w:val="Default"/>
              <w:tabs>
                <w:tab w:val="right" w:pos="3540"/>
                <w:tab w:val="right" w:pos="4962"/>
              </w:tabs>
            </w:pPr>
            <w:r>
              <w:tab/>
            </w:r>
            <w:r>
              <w:rPr>
                <w:sz w:val="18"/>
                <w:szCs w:val="18"/>
              </w:rPr>
              <w:t>Manner</w:t>
            </w:r>
            <w:r>
              <w:t xml:space="preserve"> </w:t>
            </w:r>
            <w:r>
              <w:rPr>
                <w:sz w:val="18"/>
                <w:szCs w:val="18"/>
              </w:rPr>
              <w:t>score</w:t>
            </w:r>
            <w:r>
              <w:t xml:space="preserve"> </w:t>
            </w:r>
            <w:r>
              <w:tab/>
              <w:t>/40</w:t>
            </w:r>
          </w:p>
        </w:tc>
      </w:tr>
      <w:tr w:rsidR="00C56C15" w:rsidTr="00C33ABB">
        <w:trPr>
          <w:trHeight w:val="759"/>
        </w:trPr>
        <w:tc>
          <w:tcPr>
            <w:tcW w:w="5203" w:type="dxa"/>
            <w:tcBorders>
              <w:top w:val="single" w:sz="12" w:space="0" w:color="auto"/>
              <w:left w:val="single" w:sz="12" w:space="0" w:color="auto"/>
              <w:bottom w:val="single" w:sz="12" w:space="0" w:color="auto"/>
              <w:right w:val="single" w:sz="6" w:space="0" w:color="auto"/>
            </w:tcBorders>
          </w:tcPr>
          <w:p w:rsidR="00C56C15" w:rsidRDefault="00C56C15">
            <w:pPr>
              <w:pStyle w:val="Default"/>
            </w:pPr>
            <w:r>
              <w:t>Teamwork, continuity, consistency, use of time</w:t>
            </w:r>
          </w:p>
          <w:p w:rsidR="00C56C15" w:rsidRDefault="00C56C15">
            <w:pPr>
              <w:pStyle w:val="Default"/>
            </w:pPr>
          </w:p>
          <w:p w:rsidR="00C56C15" w:rsidRDefault="00C56C15">
            <w:pPr>
              <w:pStyle w:val="Default"/>
            </w:pPr>
          </w:p>
          <w:p w:rsidR="00C56C15" w:rsidRDefault="00C56C15">
            <w:pPr>
              <w:pStyle w:val="Default"/>
              <w:tabs>
                <w:tab w:val="right" w:pos="3540"/>
                <w:tab w:val="right" w:pos="4962"/>
              </w:tabs>
            </w:pPr>
            <w:r>
              <w:tab/>
            </w:r>
            <w:r>
              <w:rPr>
                <w:sz w:val="18"/>
                <w:szCs w:val="18"/>
              </w:rPr>
              <w:t>Method score</w:t>
            </w:r>
            <w:r>
              <w:tab/>
              <w:t>/20</w:t>
            </w:r>
          </w:p>
        </w:tc>
        <w:tc>
          <w:tcPr>
            <w:tcW w:w="5414" w:type="dxa"/>
            <w:tcBorders>
              <w:top w:val="single" w:sz="12" w:space="0" w:color="auto"/>
              <w:left w:val="single" w:sz="6" w:space="0" w:color="auto"/>
              <w:bottom w:val="single" w:sz="12" w:space="0" w:color="auto"/>
              <w:right w:val="single" w:sz="12" w:space="0" w:color="auto"/>
            </w:tcBorders>
          </w:tcPr>
          <w:p w:rsidR="00C56C15" w:rsidRDefault="00C56C15">
            <w:pPr>
              <w:pStyle w:val="Default"/>
            </w:pPr>
            <w:r>
              <w:t>Teamwork, continuity, consistency, use of time, no new material</w:t>
            </w:r>
          </w:p>
          <w:p w:rsidR="00C56C15" w:rsidRDefault="00C56C15">
            <w:pPr>
              <w:pStyle w:val="Default"/>
            </w:pPr>
          </w:p>
          <w:p w:rsidR="00C56C15" w:rsidRDefault="00C56C15">
            <w:pPr>
              <w:pStyle w:val="Default"/>
              <w:tabs>
                <w:tab w:val="right" w:pos="3540"/>
                <w:tab w:val="right" w:pos="4962"/>
              </w:tabs>
            </w:pPr>
            <w:r>
              <w:tab/>
            </w:r>
            <w:r>
              <w:rPr>
                <w:sz w:val="18"/>
                <w:szCs w:val="18"/>
              </w:rPr>
              <w:t>Method</w:t>
            </w:r>
            <w:r>
              <w:t xml:space="preserve"> </w:t>
            </w:r>
            <w:r>
              <w:rPr>
                <w:sz w:val="18"/>
                <w:szCs w:val="18"/>
              </w:rPr>
              <w:t>score</w:t>
            </w:r>
            <w:r>
              <w:tab/>
              <w:t>/20</w:t>
            </w:r>
          </w:p>
        </w:tc>
      </w:tr>
      <w:tr w:rsidR="00C56C15" w:rsidTr="00C33ABB">
        <w:trPr>
          <w:trHeight w:val="480"/>
        </w:trPr>
        <w:tc>
          <w:tcPr>
            <w:tcW w:w="5203" w:type="dxa"/>
            <w:tcBorders>
              <w:top w:val="single" w:sz="12" w:space="0" w:color="auto"/>
              <w:left w:val="single" w:sz="12" w:space="0" w:color="auto"/>
              <w:bottom w:val="single" w:sz="12" w:space="0" w:color="auto"/>
              <w:right w:val="single" w:sz="6" w:space="0" w:color="auto"/>
            </w:tcBorders>
            <w:hideMark/>
          </w:tcPr>
          <w:p w:rsidR="00C56C15" w:rsidRDefault="00C56C15">
            <w:pPr>
              <w:pStyle w:val="Default"/>
              <w:tabs>
                <w:tab w:val="right" w:pos="3690"/>
                <w:tab w:val="right" w:pos="4995"/>
              </w:tabs>
              <w:spacing w:before="120"/>
            </w:pPr>
            <w:r>
              <w:tab/>
              <w:t xml:space="preserve">Total: </w:t>
            </w:r>
            <w:r>
              <w:tab/>
              <w:t>/100</w:t>
            </w:r>
          </w:p>
        </w:tc>
        <w:tc>
          <w:tcPr>
            <w:tcW w:w="5414" w:type="dxa"/>
            <w:tcBorders>
              <w:top w:val="single" w:sz="12" w:space="0" w:color="auto"/>
              <w:left w:val="single" w:sz="6" w:space="0" w:color="auto"/>
              <w:bottom w:val="single" w:sz="12" w:space="0" w:color="auto"/>
              <w:right w:val="single" w:sz="12" w:space="0" w:color="auto"/>
            </w:tcBorders>
            <w:hideMark/>
          </w:tcPr>
          <w:p w:rsidR="00C56C15" w:rsidRDefault="00C56C15">
            <w:pPr>
              <w:pStyle w:val="Default"/>
              <w:tabs>
                <w:tab w:val="right" w:pos="3690"/>
                <w:tab w:val="right" w:pos="4995"/>
              </w:tabs>
              <w:spacing w:before="120"/>
            </w:pPr>
            <w:r>
              <w:tab/>
              <w:t xml:space="preserve">Total: </w:t>
            </w:r>
            <w:r>
              <w:tab/>
              <w:t>/100</w:t>
            </w:r>
          </w:p>
        </w:tc>
      </w:tr>
      <w:tr w:rsidR="00C56C15" w:rsidTr="00C33ABB">
        <w:trPr>
          <w:trHeight w:val="1133"/>
        </w:trPr>
        <w:tc>
          <w:tcPr>
            <w:tcW w:w="5203" w:type="dxa"/>
            <w:tcBorders>
              <w:top w:val="single" w:sz="12" w:space="0" w:color="auto"/>
              <w:left w:val="single" w:sz="12" w:space="0" w:color="auto"/>
              <w:bottom w:val="single" w:sz="6" w:space="0" w:color="auto"/>
              <w:right w:val="single" w:sz="6" w:space="0" w:color="auto"/>
            </w:tcBorders>
          </w:tcPr>
          <w:p w:rsidR="00C56C15" w:rsidRDefault="00C56C15">
            <w:pPr>
              <w:pStyle w:val="Default"/>
            </w:pPr>
            <w:r>
              <w:t>Commendable aspects:</w:t>
            </w:r>
          </w:p>
          <w:p w:rsidR="00C56C15" w:rsidRDefault="00C56C15">
            <w:pPr>
              <w:pStyle w:val="Default"/>
            </w:pPr>
          </w:p>
        </w:tc>
        <w:tc>
          <w:tcPr>
            <w:tcW w:w="5414" w:type="dxa"/>
            <w:tcBorders>
              <w:top w:val="single" w:sz="12" w:space="0" w:color="auto"/>
              <w:left w:val="single" w:sz="6" w:space="0" w:color="auto"/>
              <w:bottom w:val="single" w:sz="6" w:space="0" w:color="auto"/>
              <w:right w:val="single" w:sz="12" w:space="0" w:color="auto"/>
            </w:tcBorders>
            <w:hideMark/>
          </w:tcPr>
          <w:p w:rsidR="00C56C15" w:rsidRDefault="00C56C15">
            <w:pPr>
              <w:pStyle w:val="Default"/>
            </w:pPr>
            <w:r>
              <w:t>Commendable aspects:</w:t>
            </w:r>
          </w:p>
        </w:tc>
      </w:tr>
      <w:tr w:rsidR="00C56C15" w:rsidTr="00C33ABB">
        <w:trPr>
          <w:trHeight w:val="1261"/>
        </w:trPr>
        <w:tc>
          <w:tcPr>
            <w:tcW w:w="5203" w:type="dxa"/>
            <w:tcBorders>
              <w:top w:val="single" w:sz="6" w:space="0" w:color="auto"/>
              <w:left w:val="single" w:sz="12" w:space="0" w:color="auto"/>
              <w:bottom w:val="single" w:sz="6" w:space="0" w:color="auto"/>
              <w:right w:val="single" w:sz="6" w:space="0" w:color="auto"/>
            </w:tcBorders>
            <w:hideMark/>
          </w:tcPr>
          <w:p w:rsidR="00C56C15" w:rsidRDefault="00C56C15">
            <w:pPr>
              <w:pStyle w:val="Default"/>
            </w:pPr>
            <w:r>
              <w:t>Weaknesses:</w:t>
            </w:r>
          </w:p>
        </w:tc>
        <w:tc>
          <w:tcPr>
            <w:tcW w:w="5414" w:type="dxa"/>
            <w:tcBorders>
              <w:top w:val="single" w:sz="6" w:space="0" w:color="auto"/>
              <w:left w:val="single" w:sz="6" w:space="0" w:color="auto"/>
              <w:bottom w:val="single" w:sz="6" w:space="0" w:color="auto"/>
              <w:right w:val="single" w:sz="12" w:space="0" w:color="auto"/>
            </w:tcBorders>
            <w:hideMark/>
          </w:tcPr>
          <w:p w:rsidR="00C56C15" w:rsidRDefault="00C56C15">
            <w:pPr>
              <w:pStyle w:val="Default"/>
            </w:pPr>
            <w:r>
              <w:t>Weaknesses:</w:t>
            </w:r>
          </w:p>
        </w:tc>
      </w:tr>
      <w:tr w:rsidR="00C56C15" w:rsidTr="00C33ABB">
        <w:trPr>
          <w:trHeight w:val="1748"/>
        </w:trPr>
        <w:tc>
          <w:tcPr>
            <w:tcW w:w="10617" w:type="dxa"/>
            <w:gridSpan w:val="2"/>
            <w:tcBorders>
              <w:top w:val="single" w:sz="6" w:space="0" w:color="auto"/>
              <w:left w:val="single" w:sz="12" w:space="0" w:color="auto"/>
              <w:bottom w:val="single" w:sz="12" w:space="0" w:color="auto"/>
              <w:right w:val="single" w:sz="12" w:space="0" w:color="auto"/>
            </w:tcBorders>
            <w:hideMark/>
          </w:tcPr>
          <w:p w:rsidR="00C56C15" w:rsidRDefault="00C56C15">
            <w:pPr>
              <w:pStyle w:val="Default"/>
            </w:pPr>
            <w:r>
              <w:t xml:space="preserve">Which of these two speakers was more convincing? </w:t>
            </w:r>
          </w:p>
          <w:p w:rsidR="00C56C15" w:rsidRDefault="00C56C15">
            <w:pPr>
              <w:pStyle w:val="Default"/>
            </w:pPr>
            <w:r>
              <w:t xml:space="preserve"> </w:t>
            </w:r>
          </w:p>
          <w:p w:rsidR="00C56C15" w:rsidRDefault="00C56C15">
            <w:pPr>
              <w:pStyle w:val="Default"/>
            </w:pPr>
            <w:r>
              <w:t>Who won the overall debate and why?</w:t>
            </w:r>
          </w:p>
        </w:tc>
      </w:tr>
    </w:tbl>
    <w:p w:rsidR="00C56C15" w:rsidRDefault="00C56C15" w:rsidP="0074210B">
      <w:pPr>
        <w:pStyle w:val="Default"/>
      </w:pPr>
    </w:p>
    <w:sectPr w:rsidR="00C56C15" w:rsidSect="00E43B7A">
      <w:pgSz w:w="11906" w:h="16838"/>
      <w:pgMar w:top="1134" w:right="153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5D" w:rsidRDefault="003C765D" w:rsidP="00534D04">
      <w:r>
        <w:separator/>
      </w:r>
    </w:p>
  </w:endnote>
  <w:endnote w:type="continuationSeparator" w:id="0">
    <w:p w:rsidR="003C765D" w:rsidRDefault="003C765D" w:rsidP="0053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04" w:rsidRDefault="00534D04">
    <w:pPr>
      <w:pStyle w:val="Footer"/>
    </w:pPr>
    <w:r>
      <w:t>Ian Murphy Memorial Debating Competition. District 9790.</w:t>
    </w:r>
  </w:p>
  <w:p w:rsidR="00534D04" w:rsidRDefault="0053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5D" w:rsidRDefault="003C765D" w:rsidP="00534D04">
      <w:r>
        <w:separator/>
      </w:r>
    </w:p>
  </w:footnote>
  <w:footnote w:type="continuationSeparator" w:id="0">
    <w:p w:rsidR="003C765D" w:rsidRDefault="003C765D" w:rsidP="0053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22192"/>
      <w:docPartObj>
        <w:docPartGallery w:val="Page Numbers (Top of Page)"/>
        <w:docPartUnique/>
      </w:docPartObj>
    </w:sdtPr>
    <w:sdtEndPr>
      <w:rPr>
        <w:noProof/>
      </w:rPr>
    </w:sdtEndPr>
    <w:sdtContent>
      <w:p w:rsidR="00605C00" w:rsidRDefault="00605C00">
        <w:pPr>
          <w:pStyle w:val="Header"/>
          <w:jc w:val="right"/>
        </w:pPr>
        <w:r>
          <w:fldChar w:fldCharType="begin"/>
        </w:r>
        <w:r>
          <w:instrText xml:space="preserve"> PAGE   \* MERGEFORMAT </w:instrText>
        </w:r>
        <w:r>
          <w:fldChar w:fldCharType="separate"/>
        </w:r>
        <w:r w:rsidR="00F25541">
          <w:rPr>
            <w:noProof/>
          </w:rPr>
          <w:t>16</w:t>
        </w:r>
        <w:r>
          <w:rPr>
            <w:noProof/>
          </w:rPr>
          <w:fldChar w:fldCharType="end"/>
        </w:r>
      </w:p>
    </w:sdtContent>
  </w:sdt>
  <w:p w:rsidR="00605C00" w:rsidRDefault="00605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09F"/>
    <w:multiLevelType w:val="hybridMultilevel"/>
    <w:tmpl w:val="D3FC0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EC3E69"/>
    <w:multiLevelType w:val="hybridMultilevel"/>
    <w:tmpl w:val="26864A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29862FB"/>
    <w:multiLevelType w:val="hybridMultilevel"/>
    <w:tmpl w:val="090EB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5F3B2360"/>
    <w:multiLevelType w:val="hybridMultilevel"/>
    <w:tmpl w:val="A5D8D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D"/>
    <w:rsid w:val="00034ABD"/>
    <w:rsid w:val="0003582C"/>
    <w:rsid w:val="00081F6C"/>
    <w:rsid w:val="000E1E2C"/>
    <w:rsid w:val="0022776D"/>
    <w:rsid w:val="00237DC0"/>
    <w:rsid w:val="002A1690"/>
    <w:rsid w:val="002E2237"/>
    <w:rsid w:val="002F1EA1"/>
    <w:rsid w:val="00325C2A"/>
    <w:rsid w:val="00373E16"/>
    <w:rsid w:val="003C5632"/>
    <w:rsid w:val="003C765D"/>
    <w:rsid w:val="003E2632"/>
    <w:rsid w:val="004052EB"/>
    <w:rsid w:val="004164FB"/>
    <w:rsid w:val="00534D04"/>
    <w:rsid w:val="00552513"/>
    <w:rsid w:val="00555AAA"/>
    <w:rsid w:val="005674C4"/>
    <w:rsid w:val="00584D83"/>
    <w:rsid w:val="00605C00"/>
    <w:rsid w:val="00607DBB"/>
    <w:rsid w:val="006138CE"/>
    <w:rsid w:val="00692B41"/>
    <w:rsid w:val="0074210B"/>
    <w:rsid w:val="007D15BA"/>
    <w:rsid w:val="008076C6"/>
    <w:rsid w:val="00847218"/>
    <w:rsid w:val="00880D9A"/>
    <w:rsid w:val="008B68A0"/>
    <w:rsid w:val="008C4102"/>
    <w:rsid w:val="008C7138"/>
    <w:rsid w:val="00941CDC"/>
    <w:rsid w:val="00962E17"/>
    <w:rsid w:val="00995933"/>
    <w:rsid w:val="00A431E1"/>
    <w:rsid w:val="00A55409"/>
    <w:rsid w:val="00A82653"/>
    <w:rsid w:val="00A973AA"/>
    <w:rsid w:val="00AB6A8A"/>
    <w:rsid w:val="00AD2D52"/>
    <w:rsid w:val="00AE6D9C"/>
    <w:rsid w:val="00AF39E5"/>
    <w:rsid w:val="00BA32EB"/>
    <w:rsid w:val="00BE46DB"/>
    <w:rsid w:val="00C04890"/>
    <w:rsid w:val="00C33ABB"/>
    <w:rsid w:val="00C40633"/>
    <w:rsid w:val="00C56C15"/>
    <w:rsid w:val="00C84AB1"/>
    <w:rsid w:val="00CF52FF"/>
    <w:rsid w:val="00D345D5"/>
    <w:rsid w:val="00D37B1A"/>
    <w:rsid w:val="00DC280A"/>
    <w:rsid w:val="00DE1FB3"/>
    <w:rsid w:val="00DF0D3F"/>
    <w:rsid w:val="00E130D4"/>
    <w:rsid w:val="00E3571E"/>
    <w:rsid w:val="00E43B7A"/>
    <w:rsid w:val="00E5081F"/>
    <w:rsid w:val="00E65E78"/>
    <w:rsid w:val="00E80CD8"/>
    <w:rsid w:val="00EC53C5"/>
    <w:rsid w:val="00EF56C7"/>
    <w:rsid w:val="00F25541"/>
    <w:rsid w:val="00F914B8"/>
    <w:rsid w:val="00FA488F"/>
    <w:rsid w:val="00FE3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BD"/>
    <w:pPr>
      <w:spacing w:after="0" w:line="240" w:lineRule="auto"/>
    </w:pPr>
    <w:rPr>
      <w:rFonts w:ascii="Verdana" w:eastAsia="Times New Roman" w:hAnsi="Verdan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ABD"/>
    <w:rPr>
      <w:color w:val="0000FF"/>
      <w:u w:val="single"/>
    </w:rPr>
  </w:style>
  <w:style w:type="paragraph" w:styleId="Subtitle">
    <w:name w:val="Subtitle"/>
    <w:basedOn w:val="Normal"/>
    <w:link w:val="SubtitleChar"/>
    <w:qFormat/>
    <w:rsid w:val="00E130D4"/>
    <w:pPr>
      <w:jc w:val="center"/>
    </w:pPr>
    <w:rPr>
      <w:rFonts w:ascii="Times New Roman" w:hAnsi="Times New Roman"/>
      <w:b/>
      <w:color w:val="auto"/>
      <w:sz w:val="24"/>
      <w:lang w:val="en-US"/>
    </w:rPr>
  </w:style>
  <w:style w:type="character" w:customStyle="1" w:styleId="SubtitleChar">
    <w:name w:val="Subtitle Char"/>
    <w:basedOn w:val="DefaultParagraphFont"/>
    <w:link w:val="Subtitle"/>
    <w:rsid w:val="00E130D4"/>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D15BA"/>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AB6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C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4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90"/>
    <w:rPr>
      <w:rFonts w:ascii="Segoe UI" w:eastAsia="Times New Roman" w:hAnsi="Segoe UI" w:cs="Segoe UI"/>
      <w:color w:val="000000"/>
      <w:sz w:val="18"/>
      <w:szCs w:val="18"/>
    </w:rPr>
  </w:style>
  <w:style w:type="paragraph" w:styleId="Header">
    <w:name w:val="header"/>
    <w:basedOn w:val="Normal"/>
    <w:link w:val="HeaderChar"/>
    <w:uiPriority w:val="99"/>
    <w:unhideWhenUsed/>
    <w:rsid w:val="00534D04"/>
    <w:pPr>
      <w:tabs>
        <w:tab w:val="center" w:pos="4513"/>
        <w:tab w:val="right" w:pos="9026"/>
      </w:tabs>
    </w:pPr>
  </w:style>
  <w:style w:type="character" w:customStyle="1" w:styleId="HeaderChar">
    <w:name w:val="Header Char"/>
    <w:basedOn w:val="DefaultParagraphFont"/>
    <w:link w:val="Header"/>
    <w:uiPriority w:val="99"/>
    <w:rsid w:val="00534D04"/>
    <w:rPr>
      <w:rFonts w:ascii="Verdana" w:eastAsia="Times New Roman" w:hAnsi="Verdana" w:cs="Times New Roman"/>
      <w:color w:val="000000"/>
      <w:sz w:val="20"/>
      <w:szCs w:val="20"/>
    </w:rPr>
  </w:style>
  <w:style w:type="paragraph" w:styleId="Footer">
    <w:name w:val="footer"/>
    <w:basedOn w:val="Normal"/>
    <w:link w:val="FooterChar"/>
    <w:uiPriority w:val="99"/>
    <w:unhideWhenUsed/>
    <w:rsid w:val="00534D04"/>
    <w:pPr>
      <w:tabs>
        <w:tab w:val="center" w:pos="4513"/>
        <w:tab w:val="right" w:pos="9026"/>
      </w:tabs>
    </w:pPr>
  </w:style>
  <w:style w:type="character" w:customStyle="1" w:styleId="FooterChar">
    <w:name w:val="Footer Char"/>
    <w:basedOn w:val="DefaultParagraphFont"/>
    <w:link w:val="Footer"/>
    <w:uiPriority w:val="99"/>
    <w:rsid w:val="00534D04"/>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BD"/>
    <w:pPr>
      <w:spacing w:after="0" w:line="240" w:lineRule="auto"/>
    </w:pPr>
    <w:rPr>
      <w:rFonts w:ascii="Verdana" w:eastAsia="Times New Roman" w:hAnsi="Verdan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ABD"/>
    <w:rPr>
      <w:color w:val="0000FF"/>
      <w:u w:val="single"/>
    </w:rPr>
  </w:style>
  <w:style w:type="paragraph" w:styleId="Subtitle">
    <w:name w:val="Subtitle"/>
    <w:basedOn w:val="Normal"/>
    <w:link w:val="SubtitleChar"/>
    <w:qFormat/>
    <w:rsid w:val="00E130D4"/>
    <w:pPr>
      <w:jc w:val="center"/>
    </w:pPr>
    <w:rPr>
      <w:rFonts w:ascii="Times New Roman" w:hAnsi="Times New Roman"/>
      <w:b/>
      <w:color w:val="auto"/>
      <w:sz w:val="24"/>
      <w:lang w:val="en-US"/>
    </w:rPr>
  </w:style>
  <w:style w:type="character" w:customStyle="1" w:styleId="SubtitleChar">
    <w:name w:val="Subtitle Char"/>
    <w:basedOn w:val="DefaultParagraphFont"/>
    <w:link w:val="Subtitle"/>
    <w:rsid w:val="00E130D4"/>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D15BA"/>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AB6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C1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4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90"/>
    <w:rPr>
      <w:rFonts w:ascii="Segoe UI" w:eastAsia="Times New Roman" w:hAnsi="Segoe UI" w:cs="Segoe UI"/>
      <w:color w:val="000000"/>
      <w:sz w:val="18"/>
      <w:szCs w:val="18"/>
    </w:rPr>
  </w:style>
  <w:style w:type="paragraph" w:styleId="Header">
    <w:name w:val="header"/>
    <w:basedOn w:val="Normal"/>
    <w:link w:val="HeaderChar"/>
    <w:uiPriority w:val="99"/>
    <w:unhideWhenUsed/>
    <w:rsid w:val="00534D04"/>
    <w:pPr>
      <w:tabs>
        <w:tab w:val="center" w:pos="4513"/>
        <w:tab w:val="right" w:pos="9026"/>
      </w:tabs>
    </w:pPr>
  </w:style>
  <w:style w:type="character" w:customStyle="1" w:styleId="HeaderChar">
    <w:name w:val="Header Char"/>
    <w:basedOn w:val="DefaultParagraphFont"/>
    <w:link w:val="Header"/>
    <w:uiPriority w:val="99"/>
    <w:rsid w:val="00534D04"/>
    <w:rPr>
      <w:rFonts w:ascii="Verdana" w:eastAsia="Times New Roman" w:hAnsi="Verdana" w:cs="Times New Roman"/>
      <w:color w:val="000000"/>
      <w:sz w:val="20"/>
      <w:szCs w:val="20"/>
    </w:rPr>
  </w:style>
  <w:style w:type="paragraph" w:styleId="Footer">
    <w:name w:val="footer"/>
    <w:basedOn w:val="Normal"/>
    <w:link w:val="FooterChar"/>
    <w:uiPriority w:val="99"/>
    <w:unhideWhenUsed/>
    <w:rsid w:val="00534D04"/>
    <w:pPr>
      <w:tabs>
        <w:tab w:val="center" w:pos="4513"/>
        <w:tab w:val="right" w:pos="9026"/>
      </w:tabs>
    </w:pPr>
  </w:style>
  <w:style w:type="character" w:customStyle="1" w:styleId="FooterChar">
    <w:name w:val="Footer Char"/>
    <w:basedOn w:val="DefaultParagraphFont"/>
    <w:link w:val="Footer"/>
    <w:uiPriority w:val="99"/>
    <w:rsid w:val="00534D04"/>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525">
      <w:bodyDiv w:val="1"/>
      <w:marLeft w:val="0"/>
      <w:marRight w:val="0"/>
      <w:marTop w:val="0"/>
      <w:marBottom w:val="0"/>
      <w:divBdr>
        <w:top w:val="none" w:sz="0" w:space="0" w:color="auto"/>
        <w:left w:val="none" w:sz="0" w:space="0" w:color="auto"/>
        <w:bottom w:val="none" w:sz="0" w:space="0" w:color="auto"/>
        <w:right w:val="none" w:sz="0" w:space="0" w:color="auto"/>
      </w:divBdr>
    </w:div>
    <w:div w:id="236021017">
      <w:bodyDiv w:val="1"/>
      <w:marLeft w:val="0"/>
      <w:marRight w:val="0"/>
      <w:marTop w:val="0"/>
      <w:marBottom w:val="0"/>
      <w:divBdr>
        <w:top w:val="none" w:sz="0" w:space="0" w:color="auto"/>
        <w:left w:val="none" w:sz="0" w:space="0" w:color="auto"/>
        <w:bottom w:val="none" w:sz="0" w:space="0" w:color="auto"/>
        <w:right w:val="none" w:sz="0" w:space="0" w:color="auto"/>
      </w:divBdr>
    </w:div>
    <w:div w:id="350761185">
      <w:bodyDiv w:val="1"/>
      <w:marLeft w:val="0"/>
      <w:marRight w:val="0"/>
      <w:marTop w:val="0"/>
      <w:marBottom w:val="0"/>
      <w:divBdr>
        <w:top w:val="none" w:sz="0" w:space="0" w:color="auto"/>
        <w:left w:val="none" w:sz="0" w:space="0" w:color="auto"/>
        <w:bottom w:val="none" w:sz="0" w:space="0" w:color="auto"/>
        <w:right w:val="none" w:sz="0" w:space="0" w:color="auto"/>
      </w:divBdr>
    </w:div>
    <w:div w:id="983894126">
      <w:bodyDiv w:val="1"/>
      <w:marLeft w:val="0"/>
      <w:marRight w:val="0"/>
      <w:marTop w:val="0"/>
      <w:marBottom w:val="0"/>
      <w:divBdr>
        <w:top w:val="none" w:sz="0" w:space="0" w:color="auto"/>
        <w:left w:val="none" w:sz="0" w:space="0" w:color="auto"/>
        <w:bottom w:val="none" w:sz="0" w:space="0" w:color="auto"/>
        <w:right w:val="none" w:sz="0" w:space="0" w:color="auto"/>
      </w:divBdr>
    </w:div>
    <w:div w:id="1389719837">
      <w:bodyDiv w:val="1"/>
      <w:marLeft w:val="0"/>
      <w:marRight w:val="0"/>
      <w:marTop w:val="0"/>
      <w:marBottom w:val="0"/>
      <w:divBdr>
        <w:top w:val="none" w:sz="0" w:space="0" w:color="auto"/>
        <w:left w:val="none" w:sz="0" w:space="0" w:color="auto"/>
        <w:bottom w:val="none" w:sz="0" w:space="0" w:color="auto"/>
        <w:right w:val="none" w:sz="0" w:space="0" w:color="auto"/>
      </w:divBdr>
    </w:div>
    <w:div w:id="16614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rtsunit.nsw.edu.au/sites/default/files/Lloyd%20Cameron/2014%20Taking%20the%20Initiativ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tsunit.nsw.edu.au/sites/default/files/Lloyd%20Cameron/2014%20Taking%20the%20Initiativ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tsunit.nsw.edu.au/sites/default/files/Taking_the_Initiative.pdf" TargetMode="External"/><Relationship Id="rId4" Type="http://schemas.openxmlformats.org/officeDocument/2006/relationships/settings" Target="settings.xml"/><Relationship Id="rId9" Type="http://schemas.openxmlformats.org/officeDocument/2006/relationships/hyperlink" Target="mailto:debate@rotary9790.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BELVES Design</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Geoffery</dc:creator>
  <cp:lastModifiedBy>Steve McKewen</cp:lastModifiedBy>
  <cp:revision>3</cp:revision>
  <cp:lastPrinted>2016-04-19T06:23:00Z</cp:lastPrinted>
  <dcterms:created xsi:type="dcterms:W3CDTF">2017-04-17T07:28:00Z</dcterms:created>
  <dcterms:modified xsi:type="dcterms:W3CDTF">2017-04-17T07:36:00Z</dcterms:modified>
</cp:coreProperties>
</file>