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8B" w:rsidRDefault="008E378B"/>
    <w:p w:rsidR="0063345D" w:rsidRPr="00E01A85" w:rsidRDefault="0063345D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>Thank you for offering to act as timer for this debate.</w:t>
      </w:r>
    </w:p>
    <w:p w:rsidR="0063345D" w:rsidRPr="00E01A85" w:rsidRDefault="0063345D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>It is helpful to have another person to assist you.</w:t>
      </w:r>
    </w:p>
    <w:p w:rsidR="0063345D" w:rsidRPr="00E01A85" w:rsidRDefault="0063345D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>You need to have a bell</w:t>
      </w:r>
      <w:r w:rsidR="00AA2B03" w:rsidRPr="00E01A85">
        <w:rPr>
          <w:rFonts w:ascii="Times New Roman" w:hAnsi="Times New Roman" w:cs="Times New Roman"/>
        </w:rPr>
        <w:t>, pen</w:t>
      </w:r>
      <w:r w:rsidRPr="00E01A85">
        <w:rPr>
          <w:rFonts w:ascii="Times New Roman" w:hAnsi="Times New Roman" w:cs="Times New Roman"/>
        </w:rPr>
        <w:t xml:space="preserve"> and </w:t>
      </w:r>
      <w:r w:rsidR="003A07C9" w:rsidRPr="00E01A85">
        <w:rPr>
          <w:rFonts w:ascii="Times New Roman" w:hAnsi="Times New Roman" w:cs="Times New Roman"/>
        </w:rPr>
        <w:t>a stopwatch.  If a mobile phone</w:t>
      </w:r>
      <w:r w:rsidRPr="00E01A85">
        <w:rPr>
          <w:rFonts w:ascii="Times New Roman" w:hAnsi="Times New Roman" w:cs="Times New Roman"/>
        </w:rPr>
        <w:t xml:space="preserve"> is used as a stopwatch, ensure that it can be operated effectively.</w:t>
      </w:r>
    </w:p>
    <w:p w:rsidR="0063345D" w:rsidRPr="00E01A85" w:rsidRDefault="0063345D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>Each speech is to be of 4 minutes duration.  There is to be a single warning bell at 3 minutes and a double gong at 4 minutes.</w:t>
      </w:r>
    </w:p>
    <w:p w:rsidR="003A07C9" w:rsidRPr="00E01A85" w:rsidRDefault="003A07C9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 xml:space="preserve">After each speech there should be a </w:t>
      </w:r>
      <w:r w:rsidR="004F69E0">
        <w:rPr>
          <w:rFonts w:ascii="Times New Roman" w:hAnsi="Times New Roman" w:cs="Times New Roman"/>
        </w:rPr>
        <w:t>consistent period of between 1</w:t>
      </w:r>
      <w:r w:rsidR="004F69E0" w:rsidRPr="004F69E0">
        <w:rPr>
          <w:rFonts w:ascii="Times New Roman" w:hAnsi="Times New Roman" w:cs="Times New Roman"/>
          <w:vertAlign w:val="superscript"/>
        </w:rPr>
        <w:t>1</w:t>
      </w:r>
      <w:r w:rsidR="004F69E0">
        <w:rPr>
          <w:rFonts w:ascii="Times New Roman" w:hAnsi="Times New Roman" w:cs="Times New Roman"/>
        </w:rPr>
        <w:t>/</w:t>
      </w:r>
      <w:r w:rsidR="004F69E0" w:rsidRPr="004F69E0">
        <w:rPr>
          <w:rFonts w:ascii="Times New Roman" w:hAnsi="Times New Roman" w:cs="Times New Roman"/>
          <w:vertAlign w:val="subscript"/>
        </w:rPr>
        <w:t>2</w:t>
      </w:r>
      <w:r w:rsidR="004F69E0">
        <w:rPr>
          <w:rFonts w:ascii="Times New Roman" w:hAnsi="Times New Roman" w:cs="Times New Roman"/>
          <w:vertAlign w:val="subscript"/>
        </w:rPr>
        <w:t xml:space="preserve"> </w:t>
      </w:r>
      <w:r w:rsidR="004F69E0">
        <w:rPr>
          <w:rFonts w:ascii="Times New Roman" w:hAnsi="Times New Roman" w:cs="Times New Roman"/>
        </w:rPr>
        <w:t xml:space="preserve">– 2 minutes between speeches. </w:t>
      </w:r>
      <w:r w:rsidRPr="00E01A85">
        <w:rPr>
          <w:rFonts w:ascii="Times New Roman" w:hAnsi="Times New Roman" w:cs="Times New Roman"/>
        </w:rPr>
        <w:t>Indicate to the chairman when this time has elapsed.</w:t>
      </w:r>
    </w:p>
    <w:p w:rsidR="0063345D" w:rsidRPr="00E01A85" w:rsidRDefault="0063345D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>At the end of each speech, write the duration on the table below.</w:t>
      </w:r>
    </w:p>
    <w:p w:rsidR="0063345D" w:rsidRPr="00E01A85" w:rsidRDefault="0063345D">
      <w:pPr>
        <w:rPr>
          <w:rFonts w:ascii="Times New Roman" w:hAnsi="Times New Roman" w:cs="Times New Roman"/>
        </w:rPr>
      </w:pPr>
      <w:r w:rsidRPr="00E01A85">
        <w:rPr>
          <w:rFonts w:ascii="Times New Roman" w:hAnsi="Times New Roman" w:cs="Times New Roman"/>
        </w:rPr>
        <w:t>At the end of the debate, hand this sheet to the adjudicators.</w:t>
      </w:r>
    </w:p>
    <w:p w:rsidR="0063345D" w:rsidRDefault="0063345D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3345D" w:rsidTr="00AA2B03">
        <w:trPr>
          <w:trHeight w:val="584"/>
        </w:trPr>
        <w:tc>
          <w:tcPr>
            <w:tcW w:w="2310" w:type="dxa"/>
          </w:tcPr>
          <w:p w:rsidR="0063345D" w:rsidRPr="00AA2B03" w:rsidRDefault="00AA2B03" w:rsidP="00AA2B03">
            <w:pPr>
              <w:spacing w:before="120"/>
              <w:rPr>
                <w:b/>
                <w:sz w:val="28"/>
                <w:szCs w:val="28"/>
              </w:rPr>
            </w:pPr>
            <w:r w:rsidRPr="00AA2B03">
              <w:rPr>
                <w:b/>
                <w:sz w:val="28"/>
                <w:szCs w:val="28"/>
              </w:rPr>
              <w:t xml:space="preserve">Affirmative </w:t>
            </w:r>
          </w:p>
        </w:tc>
        <w:tc>
          <w:tcPr>
            <w:tcW w:w="2310" w:type="dxa"/>
          </w:tcPr>
          <w:p w:rsidR="0063345D" w:rsidRDefault="003A07C9" w:rsidP="00AA2B03">
            <w:pPr>
              <w:spacing w:before="120"/>
              <w:jc w:val="center"/>
            </w:pPr>
            <w:r>
              <w:t>Duration</w:t>
            </w:r>
          </w:p>
        </w:tc>
        <w:tc>
          <w:tcPr>
            <w:tcW w:w="2311" w:type="dxa"/>
          </w:tcPr>
          <w:p w:rsidR="0063345D" w:rsidRPr="00AA2B03" w:rsidRDefault="00AA2B03" w:rsidP="00AA2B03">
            <w:pPr>
              <w:spacing w:before="120"/>
              <w:rPr>
                <w:b/>
                <w:sz w:val="28"/>
                <w:szCs w:val="28"/>
              </w:rPr>
            </w:pPr>
            <w:r w:rsidRPr="00AA2B03">
              <w:rPr>
                <w:b/>
                <w:sz w:val="28"/>
                <w:szCs w:val="28"/>
              </w:rPr>
              <w:t xml:space="preserve">Negative </w:t>
            </w:r>
          </w:p>
        </w:tc>
        <w:tc>
          <w:tcPr>
            <w:tcW w:w="2311" w:type="dxa"/>
          </w:tcPr>
          <w:p w:rsidR="0063345D" w:rsidRDefault="003A07C9" w:rsidP="00AA2B03">
            <w:pPr>
              <w:spacing w:before="120"/>
              <w:jc w:val="center"/>
            </w:pPr>
            <w:r>
              <w:t>Duration</w:t>
            </w:r>
          </w:p>
        </w:tc>
      </w:tr>
      <w:tr w:rsidR="0063345D" w:rsidTr="003A07C9">
        <w:trPr>
          <w:trHeight w:val="836"/>
        </w:trPr>
        <w:tc>
          <w:tcPr>
            <w:tcW w:w="2310" w:type="dxa"/>
          </w:tcPr>
          <w:p w:rsidR="003A07C9" w:rsidRDefault="003A07C9" w:rsidP="00CC1A2D"/>
          <w:p w:rsidR="0063345D" w:rsidRDefault="0063345D" w:rsidP="00CC1A2D">
            <w:r>
              <w:t>1</w:t>
            </w:r>
            <w:r w:rsidRPr="0063345D">
              <w:rPr>
                <w:vertAlign w:val="superscript"/>
              </w:rPr>
              <w:t>st</w:t>
            </w:r>
            <w:r>
              <w:t xml:space="preserve"> Affirmative</w:t>
            </w:r>
          </w:p>
        </w:tc>
        <w:tc>
          <w:tcPr>
            <w:tcW w:w="2310" w:type="dxa"/>
          </w:tcPr>
          <w:p w:rsidR="0063345D" w:rsidRDefault="0063345D"/>
        </w:tc>
        <w:tc>
          <w:tcPr>
            <w:tcW w:w="2311" w:type="dxa"/>
          </w:tcPr>
          <w:p w:rsidR="003A07C9" w:rsidRDefault="003A07C9" w:rsidP="001574F2"/>
          <w:p w:rsidR="0063345D" w:rsidRDefault="0063345D" w:rsidP="001574F2">
            <w:r>
              <w:t>1</w:t>
            </w:r>
            <w:r w:rsidRPr="0063345D">
              <w:rPr>
                <w:vertAlign w:val="superscript"/>
              </w:rPr>
              <w:t>st</w:t>
            </w:r>
            <w:r>
              <w:t xml:space="preserve"> Negative</w:t>
            </w:r>
          </w:p>
        </w:tc>
        <w:tc>
          <w:tcPr>
            <w:tcW w:w="2311" w:type="dxa"/>
          </w:tcPr>
          <w:p w:rsidR="0063345D" w:rsidRDefault="0063345D"/>
        </w:tc>
      </w:tr>
      <w:tr w:rsidR="0063345D" w:rsidTr="003A07C9">
        <w:trPr>
          <w:trHeight w:val="848"/>
        </w:trPr>
        <w:tc>
          <w:tcPr>
            <w:tcW w:w="2310" w:type="dxa"/>
          </w:tcPr>
          <w:p w:rsidR="003A07C9" w:rsidRDefault="003A07C9" w:rsidP="00CC1A2D"/>
          <w:p w:rsidR="0063345D" w:rsidRDefault="0063345D" w:rsidP="00CC1A2D">
            <w:r>
              <w:t>2</w:t>
            </w:r>
            <w:r w:rsidRPr="0063345D">
              <w:rPr>
                <w:vertAlign w:val="superscript"/>
              </w:rPr>
              <w:t>nd</w:t>
            </w:r>
            <w:r>
              <w:t xml:space="preserve"> </w:t>
            </w:r>
            <w:r w:rsidRPr="0063345D">
              <w:t>Affirmative</w:t>
            </w:r>
          </w:p>
        </w:tc>
        <w:tc>
          <w:tcPr>
            <w:tcW w:w="2310" w:type="dxa"/>
          </w:tcPr>
          <w:p w:rsidR="0063345D" w:rsidRDefault="0063345D"/>
        </w:tc>
        <w:tc>
          <w:tcPr>
            <w:tcW w:w="2311" w:type="dxa"/>
          </w:tcPr>
          <w:p w:rsidR="003A07C9" w:rsidRDefault="003A07C9" w:rsidP="001574F2"/>
          <w:p w:rsidR="0063345D" w:rsidRDefault="0063345D" w:rsidP="001574F2">
            <w:r>
              <w:t>2</w:t>
            </w:r>
            <w:r w:rsidRPr="0063345D">
              <w:rPr>
                <w:vertAlign w:val="superscript"/>
              </w:rPr>
              <w:t>nd</w:t>
            </w:r>
            <w:r>
              <w:t xml:space="preserve"> </w:t>
            </w:r>
            <w:r w:rsidRPr="0063345D">
              <w:t>Negative</w:t>
            </w:r>
          </w:p>
        </w:tc>
        <w:tc>
          <w:tcPr>
            <w:tcW w:w="2311" w:type="dxa"/>
          </w:tcPr>
          <w:p w:rsidR="0063345D" w:rsidRDefault="0063345D"/>
        </w:tc>
      </w:tr>
      <w:tr w:rsidR="0063345D" w:rsidTr="003A07C9">
        <w:trPr>
          <w:trHeight w:val="846"/>
        </w:trPr>
        <w:tc>
          <w:tcPr>
            <w:tcW w:w="2310" w:type="dxa"/>
          </w:tcPr>
          <w:p w:rsidR="003A07C9" w:rsidRDefault="003A07C9" w:rsidP="00CC1A2D"/>
          <w:p w:rsidR="0063345D" w:rsidRDefault="0063345D" w:rsidP="00CC1A2D">
            <w:r>
              <w:t>3</w:t>
            </w:r>
            <w:r w:rsidRPr="0063345D">
              <w:rPr>
                <w:vertAlign w:val="superscript"/>
              </w:rPr>
              <w:t>rd</w:t>
            </w:r>
            <w:r>
              <w:t xml:space="preserve"> </w:t>
            </w:r>
            <w:r w:rsidRPr="0063345D">
              <w:t>Affirmative</w:t>
            </w:r>
          </w:p>
        </w:tc>
        <w:tc>
          <w:tcPr>
            <w:tcW w:w="2310" w:type="dxa"/>
          </w:tcPr>
          <w:p w:rsidR="0063345D" w:rsidRDefault="0063345D"/>
        </w:tc>
        <w:tc>
          <w:tcPr>
            <w:tcW w:w="2311" w:type="dxa"/>
          </w:tcPr>
          <w:p w:rsidR="003A07C9" w:rsidRDefault="003A07C9" w:rsidP="001574F2"/>
          <w:p w:rsidR="0063345D" w:rsidRDefault="0063345D" w:rsidP="001574F2">
            <w:r>
              <w:t>3</w:t>
            </w:r>
            <w:r w:rsidRPr="0063345D">
              <w:rPr>
                <w:vertAlign w:val="superscript"/>
              </w:rPr>
              <w:t>rd</w:t>
            </w:r>
            <w:r>
              <w:t xml:space="preserve"> </w:t>
            </w:r>
            <w:r w:rsidRPr="0063345D">
              <w:t>Negative</w:t>
            </w:r>
          </w:p>
        </w:tc>
        <w:tc>
          <w:tcPr>
            <w:tcW w:w="2311" w:type="dxa"/>
          </w:tcPr>
          <w:p w:rsidR="0063345D" w:rsidRDefault="0063345D"/>
        </w:tc>
      </w:tr>
    </w:tbl>
    <w:p w:rsidR="0063345D" w:rsidRDefault="0063345D"/>
    <w:p w:rsidR="00647870" w:rsidRDefault="00647870"/>
    <w:p w:rsidR="003A07C9" w:rsidRDefault="003A07C9">
      <w:r>
        <w:t>Thank you for helping.</w:t>
      </w:r>
    </w:p>
    <w:sectPr w:rsidR="003A07C9" w:rsidSect="00123C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B8" w:rsidRDefault="00D613B8" w:rsidP="008E378B">
      <w:pPr>
        <w:spacing w:after="0" w:line="240" w:lineRule="auto"/>
      </w:pPr>
      <w:r>
        <w:separator/>
      </w:r>
    </w:p>
  </w:endnote>
  <w:endnote w:type="continuationSeparator" w:id="0">
    <w:p w:rsidR="00D613B8" w:rsidRDefault="00D613B8" w:rsidP="008E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B8" w:rsidRDefault="00D613B8" w:rsidP="008E378B">
      <w:pPr>
        <w:spacing w:after="0" w:line="240" w:lineRule="auto"/>
      </w:pPr>
      <w:r>
        <w:separator/>
      </w:r>
    </w:p>
  </w:footnote>
  <w:footnote w:type="continuationSeparator" w:id="0">
    <w:p w:rsidR="00D613B8" w:rsidRDefault="00D613B8" w:rsidP="008E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8B" w:rsidRPr="00CB057A" w:rsidRDefault="001634F7" w:rsidP="008E378B">
    <w:pPr>
      <w:tabs>
        <w:tab w:val="right" w:pos="8505"/>
      </w:tabs>
      <w:spacing w:after="120"/>
      <w:rPr>
        <w:rFonts w:ascii="Cooper Black" w:hAnsi="Cooper Black"/>
        <w:sz w:val="20"/>
        <w:szCs w:val="20"/>
      </w:rPr>
    </w:pPr>
    <w:r w:rsidRPr="001634F7">
      <w:rPr>
        <w:rFonts w:ascii="Cooper Black" w:hAnsi="Cooper Black"/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8.75pt;margin-top:-12.9pt;width:63.85pt;height:53pt;z-index:251658240" filled="f" stroked="f" strokeweight=".25pt">
          <v:textbox>
            <w:txbxContent>
              <w:p w:rsidR="008E378B" w:rsidRDefault="008E378B" w:rsidP="008E378B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561975" cy="561975"/>
                      <wp:effectExtent l="19050" t="0" r="9525" b="0"/>
                      <wp:docPr id="4" name="Picture 1" descr="riemblem_color_larg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riemblem_color_large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378B">
      <w:rPr>
        <w:rFonts w:ascii="Cooper Black" w:hAnsi="Cooper Black"/>
        <w:sz w:val="20"/>
        <w:szCs w:val="20"/>
      </w:rPr>
      <w:t>Ian Murphy Memorial Debating Competition</w:t>
    </w:r>
    <w:r w:rsidR="008E378B" w:rsidRPr="00CB057A">
      <w:rPr>
        <w:rFonts w:ascii="Cooper Black" w:hAnsi="Cooper Black"/>
        <w:sz w:val="20"/>
        <w:szCs w:val="20"/>
      </w:rPr>
      <w:tab/>
      <w:t>Club Coordinator’s Kit</w:t>
    </w:r>
    <w:r w:rsidR="008E378B">
      <w:rPr>
        <w:rFonts w:ascii="Cooper Black" w:hAnsi="Cooper Black"/>
        <w:sz w:val="20"/>
        <w:szCs w:val="20"/>
      </w:rPr>
      <w:t xml:space="preserve"> </w:t>
    </w:r>
  </w:p>
  <w:p w:rsidR="008E378B" w:rsidRPr="008E378B" w:rsidRDefault="008E378B" w:rsidP="008E378B">
    <w:pPr>
      <w:tabs>
        <w:tab w:val="center" w:pos="4536"/>
        <w:tab w:val="right" w:pos="8931"/>
      </w:tabs>
      <w:spacing w:after="0"/>
      <w:jc w:val="center"/>
      <w:rPr>
        <w:rFonts w:ascii="Cooper Black" w:hAnsi="Cooper Black"/>
        <w:sz w:val="40"/>
        <w:szCs w:val="40"/>
      </w:rPr>
    </w:pPr>
    <w:r w:rsidRPr="008E378B">
      <w:rPr>
        <w:rFonts w:ascii="Cooper Black" w:hAnsi="Cooper Black"/>
        <w:sz w:val="40"/>
        <w:szCs w:val="40"/>
      </w:rPr>
      <w:t>Timer’s Sheet</w:t>
    </w:r>
  </w:p>
  <w:p w:rsidR="008E378B" w:rsidRDefault="008E37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345D"/>
    <w:rsid w:val="000D6E62"/>
    <w:rsid w:val="00123C44"/>
    <w:rsid w:val="001634F7"/>
    <w:rsid w:val="003668BD"/>
    <w:rsid w:val="003A07C9"/>
    <w:rsid w:val="004F69E0"/>
    <w:rsid w:val="00514458"/>
    <w:rsid w:val="006255F7"/>
    <w:rsid w:val="0063345D"/>
    <w:rsid w:val="00647870"/>
    <w:rsid w:val="006C56A9"/>
    <w:rsid w:val="006D5639"/>
    <w:rsid w:val="0089120E"/>
    <w:rsid w:val="008E378B"/>
    <w:rsid w:val="008E455E"/>
    <w:rsid w:val="00931E87"/>
    <w:rsid w:val="00AA2B03"/>
    <w:rsid w:val="00BC4E9A"/>
    <w:rsid w:val="00C223BD"/>
    <w:rsid w:val="00C62BD4"/>
    <w:rsid w:val="00D613B8"/>
    <w:rsid w:val="00E01A85"/>
    <w:rsid w:val="00F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8B"/>
  </w:style>
  <w:style w:type="paragraph" w:styleId="Footer">
    <w:name w:val="footer"/>
    <w:basedOn w:val="Normal"/>
    <w:link w:val="FooterChar"/>
    <w:uiPriority w:val="99"/>
    <w:semiHidden/>
    <w:unhideWhenUsed/>
    <w:rsid w:val="008E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8B"/>
  </w:style>
  <w:style w:type="paragraph" w:styleId="BalloonText">
    <w:name w:val="Balloon Text"/>
    <w:basedOn w:val="Normal"/>
    <w:link w:val="BalloonTextChar"/>
    <w:uiPriority w:val="99"/>
    <w:semiHidden/>
    <w:unhideWhenUsed/>
    <w:rsid w:val="008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2015-04-17T01:47:00Z</dcterms:created>
  <dcterms:modified xsi:type="dcterms:W3CDTF">2015-04-17T01:47:00Z</dcterms:modified>
</cp:coreProperties>
</file>