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A1DF8" w14:textId="0160BCA3" w:rsidR="00247890" w:rsidRPr="00EC403A" w:rsidRDefault="00146DDE" w:rsidP="00A043B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C403A">
        <w:rPr>
          <w:rFonts w:ascii="Arial" w:hAnsi="Arial" w:cs="Arial"/>
          <w:b/>
          <w:sz w:val="32"/>
          <w:szCs w:val="32"/>
        </w:rPr>
        <w:t xml:space="preserve">Selection of </w:t>
      </w:r>
      <w:r w:rsidR="00A043B9" w:rsidRPr="00EC403A">
        <w:rPr>
          <w:rFonts w:ascii="Arial" w:hAnsi="Arial" w:cs="Arial"/>
          <w:b/>
          <w:sz w:val="32"/>
          <w:szCs w:val="32"/>
        </w:rPr>
        <w:t>Dis</w:t>
      </w:r>
      <w:r w:rsidRPr="00EC403A">
        <w:rPr>
          <w:rFonts w:ascii="Arial" w:hAnsi="Arial" w:cs="Arial"/>
          <w:b/>
          <w:sz w:val="32"/>
          <w:szCs w:val="32"/>
        </w:rPr>
        <w:t>trict Governor-Nominee</w:t>
      </w:r>
      <w:r w:rsidR="00B05A58">
        <w:rPr>
          <w:rFonts w:ascii="Arial" w:hAnsi="Arial" w:cs="Arial"/>
          <w:b/>
          <w:sz w:val="32"/>
          <w:szCs w:val="32"/>
        </w:rPr>
        <w:t xml:space="preserve"> Designate</w:t>
      </w:r>
    </w:p>
    <w:p w14:paraId="264A1DF9" w14:textId="77777777" w:rsidR="00681B9F" w:rsidRPr="00A043B9" w:rsidRDefault="00681B9F" w:rsidP="00A043B9">
      <w:pPr>
        <w:jc w:val="center"/>
        <w:rPr>
          <w:b/>
          <w:sz w:val="28"/>
          <w:szCs w:val="28"/>
        </w:rPr>
      </w:pPr>
    </w:p>
    <w:p w14:paraId="264A1DFA" w14:textId="2736B23D" w:rsidR="008F168D" w:rsidRDefault="00681B9F">
      <w:pPr>
        <w:rPr>
          <w:i/>
          <w:szCs w:val="24"/>
        </w:rPr>
      </w:pPr>
      <w:r w:rsidRPr="00EC403A">
        <w:rPr>
          <w:i/>
          <w:szCs w:val="24"/>
        </w:rPr>
        <w:t>The DGN</w:t>
      </w:r>
      <w:r w:rsidR="00B05A58">
        <w:rPr>
          <w:i/>
          <w:szCs w:val="24"/>
        </w:rPr>
        <w:t>D</w:t>
      </w:r>
      <w:r w:rsidRPr="00EC403A">
        <w:rPr>
          <w:i/>
          <w:szCs w:val="24"/>
        </w:rPr>
        <w:t xml:space="preserve"> selection process </w:t>
      </w:r>
      <w:r w:rsidR="00EF5B86" w:rsidRPr="00EC403A">
        <w:rPr>
          <w:i/>
          <w:szCs w:val="24"/>
        </w:rPr>
        <w:t>must</w:t>
      </w:r>
      <w:r w:rsidR="00DD4F2F" w:rsidRPr="00EC403A">
        <w:rPr>
          <w:i/>
          <w:szCs w:val="24"/>
        </w:rPr>
        <w:t xml:space="preserve"> be </w:t>
      </w:r>
      <w:r w:rsidR="008A1A73" w:rsidRPr="00EC403A">
        <w:rPr>
          <w:i/>
          <w:szCs w:val="24"/>
        </w:rPr>
        <w:t xml:space="preserve">completed </w:t>
      </w:r>
      <w:r w:rsidR="00922434">
        <w:rPr>
          <w:i/>
          <w:szCs w:val="24"/>
        </w:rPr>
        <w:t>t</w:t>
      </w:r>
      <w:r w:rsidR="008A1A73" w:rsidRPr="00EC403A">
        <w:rPr>
          <w:i/>
          <w:szCs w:val="24"/>
        </w:rPr>
        <w:t>wo years prior to the date that the DGN</w:t>
      </w:r>
      <w:r w:rsidR="00B05A58">
        <w:rPr>
          <w:i/>
          <w:szCs w:val="24"/>
        </w:rPr>
        <w:t>D</w:t>
      </w:r>
      <w:r w:rsidR="008A1A73" w:rsidRPr="00EC403A">
        <w:rPr>
          <w:i/>
          <w:szCs w:val="24"/>
        </w:rPr>
        <w:t xml:space="preserve"> takes office and </w:t>
      </w:r>
      <w:r w:rsidR="00EF5B86" w:rsidRPr="00EC403A">
        <w:rPr>
          <w:i/>
          <w:szCs w:val="24"/>
        </w:rPr>
        <w:t>may start</w:t>
      </w:r>
      <w:r w:rsidRPr="00EC403A">
        <w:rPr>
          <w:i/>
          <w:szCs w:val="24"/>
        </w:rPr>
        <w:t xml:space="preserve"> no sooner than three years prior to th</w:t>
      </w:r>
      <w:r w:rsidR="008A1A73" w:rsidRPr="00EC403A">
        <w:rPr>
          <w:i/>
          <w:szCs w:val="24"/>
        </w:rPr>
        <w:t>at date. The</w:t>
      </w:r>
      <w:r w:rsidR="008F168D" w:rsidRPr="00EC403A">
        <w:rPr>
          <w:i/>
          <w:szCs w:val="24"/>
        </w:rPr>
        <w:t xml:space="preserve"> first planning</w:t>
      </w:r>
      <w:r w:rsidR="007212A1">
        <w:rPr>
          <w:i/>
          <w:szCs w:val="24"/>
        </w:rPr>
        <w:t xml:space="preserve"> timeline</w:t>
      </w:r>
      <w:r w:rsidR="008F168D" w:rsidRPr="00EC403A">
        <w:rPr>
          <w:i/>
          <w:szCs w:val="24"/>
        </w:rPr>
        <w:t xml:space="preserve"> </w:t>
      </w:r>
      <w:r w:rsidR="00DD4F2F" w:rsidRPr="00EC403A">
        <w:rPr>
          <w:i/>
          <w:szCs w:val="24"/>
        </w:rPr>
        <w:t xml:space="preserve">below </w:t>
      </w:r>
      <w:r w:rsidR="008A1A73" w:rsidRPr="00EC403A">
        <w:rPr>
          <w:i/>
          <w:szCs w:val="24"/>
        </w:rPr>
        <w:t>is designed for districts that use a nominating committee</w:t>
      </w:r>
      <w:r w:rsidR="00EF5B86" w:rsidRPr="00EC403A">
        <w:rPr>
          <w:i/>
          <w:szCs w:val="24"/>
        </w:rPr>
        <w:t xml:space="preserve"> to select their DGN</w:t>
      </w:r>
      <w:r w:rsidR="00B05A58">
        <w:rPr>
          <w:i/>
          <w:szCs w:val="24"/>
        </w:rPr>
        <w:t>D</w:t>
      </w:r>
      <w:r w:rsidR="00EF5B86" w:rsidRPr="00EC403A">
        <w:rPr>
          <w:i/>
          <w:szCs w:val="24"/>
        </w:rPr>
        <w:t>.</w:t>
      </w:r>
      <w:r w:rsidR="008F168D" w:rsidRPr="00EC403A">
        <w:rPr>
          <w:i/>
          <w:szCs w:val="24"/>
        </w:rPr>
        <w:t xml:space="preserve"> </w:t>
      </w:r>
      <w:r w:rsidR="00DD4F2F" w:rsidRPr="00EC403A">
        <w:rPr>
          <w:i/>
          <w:szCs w:val="24"/>
        </w:rPr>
        <w:t xml:space="preserve">Complete the worksheet by inserting the dates you choose for the </w:t>
      </w:r>
      <w:r w:rsidR="004066EF" w:rsidRPr="00EC403A">
        <w:rPr>
          <w:i/>
          <w:szCs w:val="24"/>
        </w:rPr>
        <w:t>e</w:t>
      </w:r>
      <w:r w:rsidR="004E0F94" w:rsidRPr="00EC403A">
        <w:rPr>
          <w:i/>
          <w:szCs w:val="24"/>
        </w:rPr>
        <w:t>vents</w:t>
      </w:r>
      <w:r w:rsidR="00DD4F2F" w:rsidRPr="00EC403A">
        <w:rPr>
          <w:i/>
          <w:szCs w:val="24"/>
        </w:rPr>
        <w:t xml:space="preserve"> </w:t>
      </w:r>
      <w:r w:rsidR="00EF5B86" w:rsidRPr="00EC403A">
        <w:rPr>
          <w:i/>
          <w:szCs w:val="24"/>
        </w:rPr>
        <w:t>in the process</w:t>
      </w:r>
      <w:r w:rsidR="00DD4F2F" w:rsidRPr="00EC403A">
        <w:rPr>
          <w:i/>
          <w:szCs w:val="24"/>
        </w:rPr>
        <w:t>.</w:t>
      </w:r>
      <w:r w:rsidR="00BE26A1">
        <w:rPr>
          <w:i/>
          <w:szCs w:val="24"/>
        </w:rPr>
        <w:t xml:space="preserve"> </w:t>
      </w:r>
      <w:r w:rsidR="00DD4F2F" w:rsidRPr="00EC403A">
        <w:rPr>
          <w:i/>
          <w:szCs w:val="24"/>
        </w:rPr>
        <w:t xml:space="preserve">Additional </w:t>
      </w:r>
      <w:r w:rsidR="007212A1">
        <w:rPr>
          <w:i/>
          <w:szCs w:val="24"/>
        </w:rPr>
        <w:t>timelines</w:t>
      </w:r>
      <w:r w:rsidR="008F168D" w:rsidRPr="00EC403A">
        <w:rPr>
          <w:i/>
          <w:szCs w:val="24"/>
        </w:rPr>
        <w:t xml:space="preserve"> </w:t>
      </w:r>
      <w:r w:rsidR="00DD4F2F" w:rsidRPr="00EC403A">
        <w:rPr>
          <w:i/>
          <w:szCs w:val="24"/>
        </w:rPr>
        <w:t xml:space="preserve">follow </w:t>
      </w:r>
      <w:r w:rsidR="008F168D" w:rsidRPr="00EC403A">
        <w:rPr>
          <w:i/>
          <w:szCs w:val="24"/>
        </w:rPr>
        <w:t xml:space="preserve">for </w:t>
      </w:r>
      <w:r w:rsidR="000E3EF1" w:rsidRPr="00EC403A">
        <w:rPr>
          <w:i/>
          <w:szCs w:val="24"/>
        </w:rPr>
        <w:t>district</w:t>
      </w:r>
      <w:r w:rsidR="003E6DA9">
        <w:rPr>
          <w:i/>
          <w:szCs w:val="24"/>
        </w:rPr>
        <w:t>s</w:t>
      </w:r>
      <w:r w:rsidR="00DD4F2F" w:rsidRPr="00EC403A">
        <w:rPr>
          <w:i/>
          <w:szCs w:val="24"/>
        </w:rPr>
        <w:t xml:space="preserve"> that use</w:t>
      </w:r>
      <w:r w:rsidR="000E3EF1" w:rsidRPr="00EC403A">
        <w:rPr>
          <w:i/>
          <w:szCs w:val="24"/>
        </w:rPr>
        <w:t xml:space="preserve"> a </w:t>
      </w:r>
      <w:r w:rsidR="00C00BD8">
        <w:rPr>
          <w:i/>
          <w:szCs w:val="24"/>
        </w:rPr>
        <w:t>club ballot</w:t>
      </w:r>
      <w:r w:rsidR="000E3EF1" w:rsidRPr="00EC403A">
        <w:rPr>
          <w:i/>
          <w:szCs w:val="24"/>
        </w:rPr>
        <w:t xml:space="preserve"> </w:t>
      </w:r>
      <w:r w:rsidR="0045613F" w:rsidRPr="00EC403A">
        <w:rPr>
          <w:i/>
          <w:szCs w:val="24"/>
        </w:rPr>
        <w:t>procedure</w:t>
      </w:r>
      <w:r w:rsidR="008F168D" w:rsidRPr="00EC403A">
        <w:rPr>
          <w:i/>
          <w:szCs w:val="24"/>
        </w:rPr>
        <w:t xml:space="preserve"> or </w:t>
      </w:r>
      <w:r w:rsidR="000E3EF1" w:rsidRPr="00EC403A">
        <w:rPr>
          <w:i/>
          <w:szCs w:val="24"/>
        </w:rPr>
        <w:t xml:space="preserve">select </w:t>
      </w:r>
      <w:r w:rsidR="003E6DA9">
        <w:rPr>
          <w:i/>
          <w:szCs w:val="24"/>
        </w:rPr>
        <w:t>their</w:t>
      </w:r>
      <w:r w:rsidR="000E3EF1" w:rsidRPr="00EC403A">
        <w:rPr>
          <w:i/>
          <w:szCs w:val="24"/>
        </w:rPr>
        <w:t xml:space="preserve"> </w:t>
      </w:r>
      <w:r w:rsidR="003E6DA9">
        <w:rPr>
          <w:i/>
          <w:szCs w:val="24"/>
        </w:rPr>
        <w:t>DGN</w:t>
      </w:r>
      <w:r w:rsidR="00B05A58">
        <w:rPr>
          <w:i/>
          <w:szCs w:val="24"/>
        </w:rPr>
        <w:t>D</w:t>
      </w:r>
      <w:r w:rsidR="003E6DA9">
        <w:rPr>
          <w:i/>
          <w:szCs w:val="24"/>
        </w:rPr>
        <w:t>s</w:t>
      </w:r>
      <w:r w:rsidR="000E3EF1" w:rsidRPr="00EC403A">
        <w:rPr>
          <w:i/>
          <w:szCs w:val="24"/>
        </w:rPr>
        <w:t xml:space="preserve"> at </w:t>
      </w:r>
      <w:r w:rsidR="003E6DA9">
        <w:rPr>
          <w:i/>
          <w:szCs w:val="24"/>
        </w:rPr>
        <w:t>a</w:t>
      </w:r>
      <w:r w:rsidR="000E3EF1" w:rsidRPr="00EC403A">
        <w:rPr>
          <w:i/>
          <w:szCs w:val="24"/>
        </w:rPr>
        <w:t xml:space="preserve"> district </w:t>
      </w:r>
      <w:r w:rsidR="000E3EF1" w:rsidRPr="00681B9F">
        <w:rPr>
          <w:i/>
          <w:szCs w:val="24"/>
        </w:rPr>
        <w:t>conference</w:t>
      </w:r>
      <w:r w:rsidR="00DD4F2F">
        <w:rPr>
          <w:i/>
          <w:szCs w:val="24"/>
        </w:rPr>
        <w:t>.</w:t>
      </w:r>
    </w:p>
    <w:p w14:paraId="264A1DFB" w14:textId="77777777" w:rsidR="00BE02E1" w:rsidRPr="006A0344" w:rsidRDefault="00BE02E1">
      <w:pPr>
        <w:rPr>
          <w:i/>
          <w:sz w:val="16"/>
          <w:szCs w:val="16"/>
        </w:rPr>
      </w:pPr>
      <w:r w:rsidRPr="006A0344">
        <w:rPr>
          <w:i/>
          <w:sz w:val="16"/>
          <w:szCs w:val="16"/>
        </w:rPr>
        <w:t xml:space="preserve"> </w:t>
      </w:r>
    </w:p>
    <w:p w14:paraId="264A1DFC" w14:textId="77777777" w:rsidR="00AA4039" w:rsidRPr="00681B9F" w:rsidRDefault="00AA4039">
      <w:pPr>
        <w:rPr>
          <w:szCs w:val="24"/>
        </w:rPr>
      </w:pPr>
    </w:p>
    <w:p w14:paraId="264A1DFD" w14:textId="77777777" w:rsidR="000E3EF1" w:rsidRPr="00F6033E" w:rsidRDefault="000E3EF1" w:rsidP="004424FA">
      <w:pPr>
        <w:jc w:val="center"/>
        <w:rPr>
          <w:rFonts w:ascii="Arial" w:hAnsi="Arial" w:cs="Arial"/>
          <w:b/>
          <w:sz w:val="28"/>
          <w:szCs w:val="28"/>
        </w:rPr>
      </w:pPr>
      <w:r w:rsidRPr="00F6033E">
        <w:rPr>
          <w:rFonts w:ascii="Arial" w:hAnsi="Arial" w:cs="Arial"/>
          <w:b/>
          <w:sz w:val="28"/>
          <w:szCs w:val="28"/>
        </w:rPr>
        <w:t>Nominating Committee Procedure</w:t>
      </w:r>
    </w:p>
    <w:p w14:paraId="264A1DFE" w14:textId="77777777" w:rsidR="0057089C" w:rsidRPr="0057089C" w:rsidRDefault="0057089C" w:rsidP="0057089C">
      <w:pPr>
        <w:rPr>
          <w:rFonts w:ascii="Arial" w:hAnsi="Arial" w:cs="Arial"/>
          <w:b/>
          <w:szCs w:val="24"/>
        </w:rPr>
      </w:pPr>
    </w:p>
    <w:tbl>
      <w:tblPr>
        <w:tblStyle w:val="TableProfessional"/>
        <w:tblW w:w="9602" w:type="dxa"/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5755"/>
        <w:gridCol w:w="2160"/>
        <w:gridCol w:w="1687"/>
      </w:tblGrid>
      <w:tr w:rsidR="0006491E" w:rsidRPr="0057089C" w14:paraId="264A1E02" w14:textId="77777777" w:rsidTr="00A1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55" w:type="dxa"/>
          </w:tcPr>
          <w:p w14:paraId="264A1DFF" w14:textId="77777777" w:rsidR="0006491E" w:rsidRPr="0057089C" w:rsidRDefault="0006491E" w:rsidP="00601A4D">
            <w:pPr>
              <w:jc w:val="center"/>
              <w:rPr>
                <w:rFonts w:ascii="Arial" w:hAnsi="Arial" w:cs="Arial"/>
                <w:color w:val="FFFFFF"/>
                <w:szCs w:val="24"/>
              </w:rPr>
            </w:pPr>
            <w:r w:rsidRPr="0057089C">
              <w:rPr>
                <w:rFonts w:ascii="Arial" w:hAnsi="Arial" w:cs="Arial"/>
                <w:color w:val="FFFFFF"/>
                <w:szCs w:val="24"/>
              </w:rPr>
              <w:t>Event</w:t>
            </w:r>
          </w:p>
        </w:tc>
        <w:tc>
          <w:tcPr>
            <w:tcW w:w="2160" w:type="dxa"/>
          </w:tcPr>
          <w:p w14:paraId="264A1E00" w14:textId="77777777" w:rsidR="0006491E" w:rsidRPr="0057089C" w:rsidRDefault="0006491E" w:rsidP="00601A4D">
            <w:pPr>
              <w:jc w:val="center"/>
              <w:rPr>
                <w:rFonts w:ascii="Arial" w:hAnsi="Arial" w:cs="Arial"/>
                <w:color w:val="FFFFFF"/>
                <w:szCs w:val="24"/>
              </w:rPr>
            </w:pPr>
            <w:r w:rsidRPr="0057089C">
              <w:rPr>
                <w:rFonts w:ascii="Arial" w:hAnsi="Arial" w:cs="Arial"/>
                <w:color w:val="FFFFFF"/>
                <w:szCs w:val="24"/>
              </w:rPr>
              <w:t>Timing</w:t>
            </w:r>
          </w:p>
        </w:tc>
        <w:tc>
          <w:tcPr>
            <w:tcW w:w="1687" w:type="dxa"/>
          </w:tcPr>
          <w:p w14:paraId="264A1E01" w14:textId="77777777" w:rsidR="0006491E" w:rsidRPr="0057089C" w:rsidRDefault="0006491E" w:rsidP="00601A4D">
            <w:pPr>
              <w:jc w:val="center"/>
              <w:rPr>
                <w:rFonts w:ascii="Arial" w:hAnsi="Arial" w:cs="Arial"/>
                <w:color w:val="FFFFFF"/>
                <w:szCs w:val="24"/>
              </w:rPr>
            </w:pPr>
            <w:r w:rsidRPr="0057089C">
              <w:rPr>
                <w:rFonts w:ascii="Arial" w:hAnsi="Arial" w:cs="Arial"/>
                <w:color w:val="FFFFFF"/>
                <w:szCs w:val="24"/>
              </w:rPr>
              <w:t>Date</w:t>
            </w:r>
          </w:p>
        </w:tc>
      </w:tr>
      <w:tr w:rsidR="00601A4D" w14:paraId="264A1E06" w14:textId="77777777" w:rsidTr="00F6033E">
        <w:tc>
          <w:tcPr>
            <w:tcW w:w="5755" w:type="dxa"/>
            <w:tcBorders>
              <w:bottom w:val="single" w:sz="6" w:space="0" w:color="000000"/>
            </w:tcBorders>
            <w:shd w:val="clear" w:color="auto" w:fill="F3F3F3"/>
            <w:vAlign w:val="center"/>
          </w:tcPr>
          <w:p w14:paraId="264A1E03" w14:textId="2459DE35" w:rsidR="0006491E" w:rsidRDefault="0006491E" w:rsidP="00FA612C">
            <w:pPr>
              <w:numPr>
                <w:ilvl w:val="0"/>
                <w:numId w:val="5"/>
              </w:numPr>
              <w:tabs>
                <w:tab w:val="clear" w:pos="720"/>
              </w:tabs>
              <w:ind w:left="360"/>
            </w:pPr>
            <w:r>
              <w:t xml:space="preserve">Members of the nominating committee have been determined by the district’s own criteria, or if </w:t>
            </w:r>
            <w:r w:rsidR="008A1A73">
              <w:t>it has none, the default procedure</w:t>
            </w:r>
            <w:r>
              <w:t xml:space="preserve"> in RI Bylaws </w:t>
            </w:r>
            <w:r w:rsidR="00B05A58">
              <w:t>12</w:t>
            </w:r>
            <w:r>
              <w:t>.</w:t>
            </w:r>
            <w:r w:rsidR="00B05A58">
              <w:t>030</w:t>
            </w:r>
            <w:r>
              <w:t>.</w:t>
            </w:r>
            <w:r w:rsidR="00B05A58">
              <w:t>2</w:t>
            </w:r>
            <w:r w:rsidR="006D037C">
              <w:t>.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F3F3F3"/>
            <w:vAlign w:val="center"/>
          </w:tcPr>
          <w:p w14:paraId="264A1E04" w14:textId="77777777" w:rsidR="0006491E" w:rsidRDefault="0006491E"/>
        </w:tc>
        <w:tc>
          <w:tcPr>
            <w:tcW w:w="1687" w:type="dxa"/>
            <w:tcBorders>
              <w:bottom w:val="single" w:sz="6" w:space="0" w:color="000000"/>
            </w:tcBorders>
            <w:shd w:val="clear" w:color="auto" w:fill="F3F3F3"/>
          </w:tcPr>
          <w:p w14:paraId="264A1E05" w14:textId="77777777" w:rsidR="0006491E" w:rsidRDefault="0006491E"/>
        </w:tc>
      </w:tr>
      <w:tr w:rsidR="00601A4D" w14:paraId="264A1E0A" w14:textId="77777777" w:rsidTr="00F6033E">
        <w:tc>
          <w:tcPr>
            <w:tcW w:w="5755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264A1E07" w14:textId="77777777" w:rsidR="0006491E" w:rsidRDefault="0006491E" w:rsidP="00EC403A">
            <w:pPr>
              <w:numPr>
                <w:ilvl w:val="0"/>
                <w:numId w:val="5"/>
              </w:numPr>
              <w:tabs>
                <w:tab w:val="clear" w:pos="720"/>
              </w:tabs>
              <w:ind w:left="360"/>
            </w:pPr>
            <w:r>
              <w:t>The district governor invites clubs to submit their suggestions for nominations for governor</w:t>
            </w:r>
            <w:r w:rsidR="006D037C">
              <w:t>.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264A1E08" w14:textId="11838B66" w:rsidR="0006491E" w:rsidRDefault="00E860E5">
            <w:r>
              <w:t>Consider giving clubs at least one month to make suggestions</w:t>
            </w:r>
          </w:p>
        </w:tc>
        <w:tc>
          <w:tcPr>
            <w:tcW w:w="1687" w:type="dxa"/>
            <w:tcBorders>
              <w:bottom w:val="single" w:sz="6" w:space="0" w:color="000000"/>
            </w:tcBorders>
            <w:shd w:val="clear" w:color="auto" w:fill="D9D9D9"/>
          </w:tcPr>
          <w:p w14:paraId="264A1E09" w14:textId="77777777" w:rsidR="0006491E" w:rsidRDefault="0006491E"/>
        </w:tc>
      </w:tr>
      <w:tr w:rsidR="0006491E" w14:paraId="264A1E0E" w14:textId="77777777" w:rsidTr="00F6033E">
        <w:tc>
          <w:tcPr>
            <w:tcW w:w="5755" w:type="dxa"/>
            <w:tcBorders>
              <w:bottom w:val="single" w:sz="6" w:space="0" w:color="000000"/>
            </w:tcBorders>
            <w:shd w:val="clear" w:color="auto" w:fill="F3F3F3"/>
            <w:vAlign w:val="center"/>
          </w:tcPr>
          <w:p w14:paraId="264A1E0B" w14:textId="2331A2B2" w:rsidR="0006491E" w:rsidRDefault="0006491E" w:rsidP="00EC403A">
            <w:pPr>
              <w:numPr>
                <w:ilvl w:val="0"/>
                <w:numId w:val="5"/>
              </w:numPr>
              <w:tabs>
                <w:tab w:val="clear" w:pos="720"/>
              </w:tabs>
              <w:ind w:left="360"/>
            </w:pPr>
            <w:r>
              <w:t xml:space="preserve">Deadline for the governor or the nominating committee chair </w:t>
            </w:r>
            <w:r w:rsidR="006322A9">
              <w:t>to receive</w:t>
            </w:r>
            <w:r>
              <w:t xml:space="preserve"> club resolutions suggesting candidates for the office of district governor. 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F3F3F3"/>
            <w:vAlign w:val="center"/>
          </w:tcPr>
          <w:p w14:paraId="264A1E0C" w14:textId="0F18BFEA" w:rsidR="0006491E" w:rsidRDefault="00E860E5" w:rsidP="00E66A38">
            <w:r>
              <w:t>Must be at least two months before nominating committee meeting</w:t>
            </w:r>
          </w:p>
        </w:tc>
        <w:tc>
          <w:tcPr>
            <w:tcW w:w="1687" w:type="dxa"/>
            <w:tcBorders>
              <w:bottom w:val="single" w:sz="6" w:space="0" w:color="000000"/>
            </w:tcBorders>
            <w:shd w:val="clear" w:color="auto" w:fill="F3F3F3"/>
          </w:tcPr>
          <w:p w14:paraId="264A1E0D" w14:textId="77777777" w:rsidR="0006491E" w:rsidRDefault="0006491E"/>
        </w:tc>
      </w:tr>
      <w:tr w:rsidR="0006491E" w14:paraId="264A1E12" w14:textId="77777777" w:rsidTr="00F6033E">
        <w:tc>
          <w:tcPr>
            <w:tcW w:w="5755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264A1E0F" w14:textId="77777777" w:rsidR="0006491E" w:rsidRDefault="00521475" w:rsidP="00EC403A">
            <w:pPr>
              <w:numPr>
                <w:ilvl w:val="0"/>
                <w:numId w:val="5"/>
              </w:numPr>
              <w:tabs>
                <w:tab w:val="clear" w:pos="720"/>
              </w:tabs>
              <w:ind w:left="360"/>
            </w:pPr>
            <w:r>
              <w:t>The nominating committee se</w:t>
            </w:r>
            <w:r w:rsidR="0006491E">
              <w:t>lect</w:t>
            </w:r>
            <w:r>
              <w:t>s its</w:t>
            </w:r>
            <w:r w:rsidR="0006491E">
              <w:t xml:space="preserve"> nominee for governor.  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264A1E10" w14:textId="77777777" w:rsidR="0006491E" w:rsidRDefault="0006491E" w:rsidP="005C11FB"/>
        </w:tc>
        <w:tc>
          <w:tcPr>
            <w:tcW w:w="1687" w:type="dxa"/>
            <w:tcBorders>
              <w:bottom w:val="single" w:sz="6" w:space="0" w:color="000000"/>
            </w:tcBorders>
            <w:shd w:val="clear" w:color="auto" w:fill="D9D9D9"/>
          </w:tcPr>
          <w:p w14:paraId="264A1E11" w14:textId="77777777" w:rsidR="0006491E" w:rsidRDefault="0006491E"/>
        </w:tc>
      </w:tr>
      <w:tr w:rsidR="005C11FB" w14:paraId="264A1E16" w14:textId="77777777" w:rsidTr="00F6033E">
        <w:tc>
          <w:tcPr>
            <w:tcW w:w="5755" w:type="dxa"/>
            <w:tcBorders>
              <w:bottom w:val="single" w:sz="6" w:space="0" w:color="000000"/>
            </w:tcBorders>
            <w:shd w:val="clear" w:color="auto" w:fill="F3F3F3"/>
            <w:vAlign w:val="center"/>
          </w:tcPr>
          <w:p w14:paraId="264A1E13" w14:textId="77777777" w:rsidR="005C11FB" w:rsidRDefault="005C11FB" w:rsidP="00EC403A">
            <w:pPr>
              <w:numPr>
                <w:ilvl w:val="0"/>
                <w:numId w:val="5"/>
              </w:numPr>
              <w:tabs>
                <w:tab w:val="clear" w:pos="720"/>
              </w:tabs>
              <w:ind w:left="360"/>
            </w:pPr>
            <w:r>
              <w:t>The nominating committee</w:t>
            </w:r>
            <w:r w:rsidR="00C9399D">
              <w:t xml:space="preserve"> chair</w:t>
            </w:r>
            <w:r>
              <w:t xml:space="preserve"> notifies the governor of the candidate selected. 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F3F3F3"/>
            <w:vAlign w:val="center"/>
          </w:tcPr>
          <w:p w14:paraId="264A1E14" w14:textId="77777777" w:rsidR="005C11FB" w:rsidRDefault="0057089C" w:rsidP="005C11FB">
            <w:r>
              <w:t>Within 24 hours after nominating committee adjourns</w:t>
            </w:r>
          </w:p>
        </w:tc>
        <w:tc>
          <w:tcPr>
            <w:tcW w:w="1687" w:type="dxa"/>
            <w:tcBorders>
              <w:bottom w:val="single" w:sz="6" w:space="0" w:color="000000"/>
            </w:tcBorders>
            <w:shd w:val="clear" w:color="auto" w:fill="F3F3F3"/>
          </w:tcPr>
          <w:p w14:paraId="264A1E15" w14:textId="77777777" w:rsidR="005C11FB" w:rsidRDefault="005C11FB"/>
        </w:tc>
      </w:tr>
      <w:tr w:rsidR="0006491E" w14:paraId="264A1E1A" w14:textId="77777777" w:rsidTr="00F6033E">
        <w:tc>
          <w:tcPr>
            <w:tcW w:w="5755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264A1E17" w14:textId="5CCA2304" w:rsidR="0006491E" w:rsidRDefault="00AA4039" w:rsidP="006E5FBA">
            <w:pPr>
              <w:numPr>
                <w:ilvl w:val="0"/>
                <w:numId w:val="5"/>
              </w:numPr>
              <w:tabs>
                <w:tab w:val="clear" w:pos="720"/>
              </w:tabs>
              <w:ind w:left="360"/>
            </w:pPr>
            <w:r>
              <w:t xml:space="preserve">The governor </w:t>
            </w:r>
            <w:r w:rsidR="00EC403A" w:rsidRPr="00856FB5">
              <w:t>notifies</w:t>
            </w:r>
            <w:r w:rsidRPr="00856FB5">
              <w:t xml:space="preserve"> all candidates of the decision.</w:t>
            </w:r>
            <w:r w:rsidR="00D42689">
              <w:t xml:space="preserve">  </w:t>
            </w:r>
            <w:r w:rsidR="008A1A73">
              <w:t>The g</w:t>
            </w:r>
            <w:r w:rsidR="00C9399D">
              <w:t>overnor</w:t>
            </w:r>
            <w:r w:rsidR="00AF2462">
              <w:t xml:space="preserve"> also</w:t>
            </w:r>
            <w:r w:rsidR="0006491E">
              <w:t xml:space="preserve"> </w:t>
            </w:r>
            <w:r w:rsidR="00060736">
              <w:t>notifies</w:t>
            </w:r>
            <w:r w:rsidR="00C9399D">
              <w:t xml:space="preserve"> clubs in the district</w:t>
            </w:r>
            <w:r w:rsidR="003E6DA9">
              <w:t xml:space="preserve"> </w:t>
            </w:r>
            <w:r w:rsidR="0057089C">
              <w:t xml:space="preserve">of the selected nominee and </w:t>
            </w:r>
            <w:r w:rsidR="0006491E">
              <w:t>announce</w:t>
            </w:r>
            <w:r w:rsidR="005C11FB">
              <w:t>s</w:t>
            </w:r>
            <w:r w:rsidR="0006491E">
              <w:t xml:space="preserve"> the deadline </w:t>
            </w:r>
            <w:r w:rsidR="006E5FBA">
              <w:t xml:space="preserve">to submit </w:t>
            </w:r>
            <w:r w:rsidR="0006491E">
              <w:t>challeng</w:t>
            </w:r>
            <w:r w:rsidR="00AF2462">
              <w:t>ing candidates</w:t>
            </w:r>
            <w:r w:rsidR="006E5FBA">
              <w:t xml:space="preserve"> to the governor</w:t>
            </w:r>
            <w:r w:rsidR="0006491E">
              <w:t xml:space="preserve">.  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264A1E18" w14:textId="77777777" w:rsidR="0006491E" w:rsidRDefault="0057089C">
            <w:r>
              <w:t>Within 72 hours</w:t>
            </w:r>
            <w:r w:rsidR="005C11FB">
              <w:t xml:space="preserve"> of notification by nominating committee</w:t>
            </w:r>
          </w:p>
        </w:tc>
        <w:tc>
          <w:tcPr>
            <w:tcW w:w="1687" w:type="dxa"/>
            <w:tcBorders>
              <w:bottom w:val="single" w:sz="6" w:space="0" w:color="000000"/>
            </w:tcBorders>
            <w:shd w:val="clear" w:color="auto" w:fill="D9D9D9"/>
          </w:tcPr>
          <w:p w14:paraId="264A1E19" w14:textId="77777777" w:rsidR="0006491E" w:rsidRDefault="0006491E"/>
        </w:tc>
      </w:tr>
      <w:tr w:rsidR="00C9399D" w14:paraId="264A1E1E" w14:textId="77777777" w:rsidTr="00F6033E">
        <w:tc>
          <w:tcPr>
            <w:tcW w:w="5755" w:type="dxa"/>
            <w:tcBorders>
              <w:bottom w:val="single" w:sz="6" w:space="0" w:color="000000"/>
            </w:tcBorders>
            <w:shd w:val="clear" w:color="auto" w:fill="F3F3F3"/>
            <w:vAlign w:val="center"/>
          </w:tcPr>
          <w:p w14:paraId="264A1E1B" w14:textId="77777777" w:rsidR="00C9399D" w:rsidRDefault="00C9399D" w:rsidP="00060736">
            <w:pPr>
              <w:numPr>
                <w:ilvl w:val="0"/>
                <w:numId w:val="5"/>
              </w:numPr>
              <w:tabs>
                <w:tab w:val="clear" w:pos="720"/>
              </w:tabs>
              <w:ind w:left="360"/>
            </w:pPr>
            <w:r>
              <w:t xml:space="preserve">Deadline for </w:t>
            </w:r>
            <w:r w:rsidR="00A151F2">
              <w:t xml:space="preserve">receipt by the governor of </w:t>
            </w:r>
            <w:r>
              <w:t xml:space="preserve">challenging candidates. 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F3F3F3"/>
            <w:vAlign w:val="center"/>
          </w:tcPr>
          <w:p w14:paraId="264A1E1C" w14:textId="77777777" w:rsidR="00C9399D" w:rsidRDefault="00C9399D" w:rsidP="00926698">
            <w:r>
              <w:t xml:space="preserve">Not more than 14 days after </w:t>
            </w:r>
            <w:r w:rsidR="00A151F2">
              <w:t xml:space="preserve">clubs are </w:t>
            </w:r>
            <w:r>
              <w:t>notifi</w:t>
            </w:r>
            <w:r w:rsidR="00A151F2">
              <w:t xml:space="preserve">ed </w:t>
            </w:r>
          </w:p>
        </w:tc>
        <w:tc>
          <w:tcPr>
            <w:tcW w:w="1687" w:type="dxa"/>
            <w:tcBorders>
              <w:bottom w:val="single" w:sz="6" w:space="0" w:color="000000"/>
            </w:tcBorders>
            <w:shd w:val="clear" w:color="auto" w:fill="F3F3F3"/>
          </w:tcPr>
          <w:p w14:paraId="264A1E1D" w14:textId="77777777" w:rsidR="00C9399D" w:rsidRDefault="00C9399D" w:rsidP="00926698"/>
        </w:tc>
      </w:tr>
      <w:tr w:rsidR="00C9399D" w14:paraId="264A1E20" w14:textId="77777777" w:rsidTr="00F6033E">
        <w:tc>
          <w:tcPr>
            <w:tcW w:w="9602" w:type="dxa"/>
            <w:gridSpan w:val="3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264A1E1F" w14:textId="793CB731" w:rsidR="00C9399D" w:rsidRDefault="00C9399D" w:rsidP="00060736">
            <w:pPr>
              <w:ind w:left="360"/>
            </w:pPr>
            <w:r w:rsidRPr="0057089C">
              <w:rPr>
                <w:i/>
              </w:rPr>
              <w:t xml:space="preserve">If clubs do not submit </w:t>
            </w:r>
            <w:r w:rsidR="0085307F">
              <w:rPr>
                <w:i/>
              </w:rPr>
              <w:t>challenge</w:t>
            </w:r>
            <w:r w:rsidR="00060736">
              <w:rPr>
                <w:i/>
              </w:rPr>
              <w:t>s</w:t>
            </w:r>
            <w:r w:rsidR="0085307F">
              <w:rPr>
                <w:i/>
              </w:rPr>
              <w:t xml:space="preserve"> by the </w:t>
            </w:r>
            <w:r w:rsidR="0085307F" w:rsidRPr="00EC403A">
              <w:rPr>
                <w:i/>
              </w:rPr>
              <w:t>deadline or</w:t>
            </w:r>
            <w:r w:rsidRPr="00EC403A">
              <w:rPr>
                <w:i/>
              </w:rPr>
              <w:t xml:space="preserve"> if</w:t>
            </w:r>
            <w:r w:rsidRPr="0057089C">
              <w:rPr>
                <w:i/>
              </w:rPr>
              <w:t xml:space="preserve"> challenges are withdrawn, then the governor will declare the nomin</w:t>
            </w:r>
            <w:r w:rsidR="00060736">
              <w:rPr>
                <w:i/>
              </w:rPr>
              <w:t>ating committee selection</w:t>
            </w:r>
            <w:r w:rsidRPr="0057089C">
              <w:rPr>
                <w:i/>
              </w:rPr>
              <w:t xml:space="preserve"> to be the official nominee</w:t>
            </w:r>
            <w:r w:rsidR="00EC1C68">
              <w:rPr>
                <w:i/>
              </w:rPr>
              <w:t xml:space="preserve"> designate</w:t>
            </w:r>
            <w:r w:rsidRPr="0057089C">
              <w:rPr>
                <w:i/>
              </w:rPr>
              <w:t xml:space="preserve"> and notify all club presidents within 15 days.</w:t>
            </w:r>
            <w:r w:rsidR="0085307F">
              <w:rPr>
                <w:i/>
              </w:rPr>
              <w:t xml:space="preserve"> </w:t>
            </w:r>
          </w:p>
        </w:tc>
      </w:tr>
      <w:tr w:rsidR="00C9399D" w14:paraId="264A1E24" w14:textId="77777777" w:rsidTr="00F6033E">
        <w:tc>
          <w:tcPr>
            <w:tcW w:w="5755" w:type="dxa"/>
            <w:tcBorders>
              <w:bottom w:val="single" w:sz="6" w:space="0" w:color="000000"/>
            </w:tcBorders>
            <w:shd w:val="clear" w:color="auto" w:fill="F3F3F3"/>
            <w:vAlign w:val="center"/>
          </w:tcPr>
          <w:p w14:paraId="264A1E21" w14:textId="77777777" w:rsidR="00C9399D" w:rsidRDefault="00C9399D" w:rsidP="00AF2462">
            <w:pPr>
              <w:numPr>
                <w:ilvl w:val="0"/>
                <w:numId w:val="5"/>
              </w:numPr>
              <w:tabs>
                <w:tab w:val="clear" w:pos="720"/>
              </w:tabs>
              <w:ind w:left="360"/>
            </w:pPr>
            <w:r>
              <w:t xml:space="preserve">Governor </w:t>
            </w:r>
            <w:r w:rsidR="00AF2462">
              <w:t>notifies</w:t>
            </w:r>
            <w:r>
              <w:t xml:space="preserve"> clubs of </w:t>
            </w:r>
            <w:r w:rsidR="00AF2462">
              <w:t xml:space="preserve">any </w:t>
            </w:r>
            <w:r>
              <w:t xml:space="preserve">challenging candidates and asks if clubs wish to concur.  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F3F3F3"/>
            <w:vAlign w:val="center"/>
          </w:tcPr>
          <w:p w14:paraId="264A1E22" w14:textId="77777777" w:rsidR="00C9399D" w:rsidRDefault="00C9399D"/>
        </w:tc>
        <w:tc>
          <w:tcPr>
            <w:tcW w:w="1687" w:type="dxa"/>
            <w:tcBorders>
              <w:bottom w:val="single" w:sz="6" w:space="0" w:color="000000"/>
            </w:tcBorders>
            <w:shd w:val="clear" w:color="auto" w:fill="F3F3F3"/>
          </w:tcPr>
          <w:p w14:paraId="264A1E23" w14:textId="77777777" w:rsidR="00C9399D" w:rsidRDefault="00C9399D"/>
        </w:tc>
      </w:tr>
      <w:tr w:rsidR="00C9399D" w14:paraId="264A1E29" w14:textId="77777777" w:rsidTr="00F6033E">
        <w:tc>
          <w:tcPr>
            <w:tcW w:w="5755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264A1E25" w14:textId="77777777" w:rsidR="00C9399D" w:rsidRDefault="00C9399D" w:rsidP="00AF2462">
            <w:pPr>
              <w:numPr>
                <w:ilvl w:val="0"/>
                <w:numId w:val="5"/>
              </w:numPr>
              <w:tabs>
                <w:tab w:val="clear" w:pos="720"/>
              </w:tabs>
              <w:ind w:left="360"/>
            </w:pPr>
            <w:r>
              <w:t xml:space="preserve">Deadline for receipt by the governor of </w:t>
            </w:r>
            <w:r w:rsidR="00AF2462">
              <w:t>concurrences</w:t>
            </w:r>
            <w:r>
              <w:t xml:space="preserve"> with a challenge.</w:t>
            </w:r>
            <w:r w:rsidR="00AF2462">
              <w:t xml:space="preserve"> </w:t>
            </w:r>
            <w:r>
              <w:t xml:space="preserve">  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264A1E26" w14:textId="77777777" w:rsidR="00C9399D" w:rsidRDefault="00F379BE">
            <w:r>
              <w:t>Determined by the governor</w:t>
            </w:r>
          </w:p>
        </w:tc>
        <w:tc>
          <w:tcPr>
            <w:tcW w:w="1687" w:type="dxa"/>
            <w:tcBorders>
              <w:bottom w:val="single" w:sz="6" w:space="0" w:color="000000"/>
            </w:tcBorders>
            <w:shd w:val="clear" w:color="auto" w:fill="D9D9D9"/>
          </w:tcPr>
          <w:p w14:paraId="264A1E27" w14:textId="77777777" w:rsidR="00C9399D" w:rsidRDefault="00C9399D"/>
          <w:p w14:paraId="264A1E28" w14:textId="77777777" w:rsidR="00521475" w:rsidRDefault="00521475"/>
        </w:tc>
      </w:tr>
      <w:tr w:rsidR="001C00C5" w:rsidRPr="006322A9" w14:paraId="264A1E2D" w14:textId="77777777" w:rsidTr="00F6033E">
        <w:trPr>
          <w:trHeight w:hRule="exact" w:val="144"/>
        </w:trPr>
        <w:tc>
          <w:tcPr>
            <w:tcW w:w="5755" w:type="dxa"/>
            <w:tcBorders>
              <w:left w:val="nil"/>
              <w:bottom w:val="nil"/>
              <w:right w:val="nil"/>
            </w:tcBorders>
            <w:vAlign w:val="center"/>
          </w:tcPr>
          <w:p w14:paraId="264A1E2A" w14:textId="77777777" w:rsidR="001C00C5" w:rsidRPr="006322A9" w:rsidRDefault="001C00C5" w:rsidP="001C00C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vAlign w:val="center"/>
          </w:tcPr>
          <w:p w14:paraId="264A1E2B" w14:textId="77777777" w:rsidR="001C00C5" w:rsidRPr="006322A9" w:rsidRDefault="001C00C5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tcBorders>
              <w:left w:val="nil"/>
              <w:bottom w:val="nil"/>
              <w:right w:val="nil"/>
            </w:tcBorders>
          </w:tcPr>
          <w:p w14:paraId="264A1E2C" w14:textId="77777777" w:rsidR="001C00C5" w:rsidRPr="006322A9" w:rsidRDefault="001C00C5">
            <w:pPr>
              <w:rPr>
                <w:sz w:val="2"/>
                <w:szCs w:val="2"/>
              </w:rPr>
            </w:pPr>
          </w:p>
        </w:tc>
      </w:tr>
    </w:tbl>
    <w:p w14:paraId="264A1E2E" w14:textId="374210C0" w:rsidR="00BE26A1" w:rsidRDefault="00BE26A1"/>
    <w:tbl>
      <w:tblPr>
        <w:tblStyle w:val="TableProfessional"/>
        <w:tblW w:w="9602" w:type="dxa"/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5755"/>
        <w:gridCol w:w="2160"/>
        <w:gridCol w:w="1687"/>
      </w:tblGrid>
      <w:tr w:rsidR="006E0B3F" w14:paraId="264A1E30" w14:textId="77777777" w:rsidTr="00240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A1E2F" w14:textId="77777777" w:rsidR="006E0B3F" w:rsidRDefault="006E0B3F" w:rsidP="00240759">
            <w:pPr>
              <w:spacing w:after="120"/>
              <w:jc w:val="center"/>
              <w:rPr>
                <w:b w:val="0"/>
                <w:bCs w:val="0"/>
              </w:rPr>
            </w:pPr>
            <w:r w:rsidRPr="0057089C">
              <w:rPr>
                <w:rFonts w:ascii="Arial" w:hAnsi="Arial" w:cs="Arial"/>
                <w:szCs w:val="24"/>
              </w:rPr>
              <w:t>Nominating Committee Procedur</w:t>
            </w:r>
            <w:r>
              <w:rPr>
                <w:rFonts w:ascii="Arial" w:hAnsi="Arial" w:cs="Arial"/>
                <w:szCs w:val="24"/>
              </w:rPr>
              <w:t>e - continued</w:t>
            </w:r>
          </w:p>
        </w:tc>
      </w:tr>
      <w:tr w:rsidR="00A151F2" w:rsidRPr="00A151F2" w14:paraId="264A1E34" w14:textId="77777777" w:rsidTr="00F6033E">
        <w:tc>
          <w:tcPr>
            <w:tcW w:w="5755" w:type="dxa"/>
            <w:tcBorders>
              <w:top w:val="nil"/>
            </w:tcBorders>
            <w:shd w:val="solid" w:color="000000" w:fill="FFFFFF"/>
            <w:vAlign w:val="center"/>
          </w:tcPr>
          <w:p w14:paraId="264A1E31" w14:textId="77777777" w:rsidR="00A151F2" w:rsidRPr="00A151F2" w:rsidRDefault="00A151F2" w:rsidP="00574D0F">
            <w:pPr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A151F2">
              <w:rPr>
                <w:rFonts w:ascii="Arial" w:hAnsi="Arial" w:cs="Arial"/>
                <w:b/>
                <w:color w:val="FFFFFF"/>
                <w:szCs w:val="24"/>
              </w:rPr>
              <w:t>Event</w:t>
            </w:r>
          </w:p>
        </w:tc>
        <w:tc>
          <w:tcPr>
            <w:tcW w:w="2160" w:type="dxa"/>
            <w:tcBorders>
              <w:top w:val="nil"/>
            </w:tcBorders>
            <w:shd w:val="solid" w:color="000000" w:fill="FFFFFF"/>
            <w:vAlign w:val="center"/>
          </w:tcPr>
          <w:p w14:paraId="264A1E32" w14:textId="77777777" w:rsidR="00A151F2" w:rsidRPr="00A151F2" w:rsidRDefault="00A151F2" w:rsidP="00574D0F">
            <w:pPr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A151F2">
              <w:rPr>
                <w:rFonts w:ascii="Arial" w:hAnsi="Arial" w:cs="Arial"/>
                <w:b/>
                <w:color w:val="FFFFFF"/>
                <w:szCs w:val="24"/>
              </w:rPr>
              <w:t>Timing</w:t>
            </w:r>
          </w:p>
        </w:tc>
        <w:tc>
          <w:tcPr>
            <w:tcW w:w="1687" w:type="dxa"/>
            <w:tcBorders>
              <w:top w:val="nil"/>
            </w:tcBorders>
            <w:shd w:val="solid" w:color="000000" w:fill="FFFFFF"/>
          </w:tcPr>
          <w:p w14:paraId="264A1E33" w14:textId="77777777" w:rsidR="00A151F2" w:rsidRPr="00A151F2" w:rsidRDefault="00A151F2" w:rsidP="00574D0F">
            <w:pPr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A151F2">
              <w:rPr>
                <w:rFonts w:ascii="Arial" w:hAnsi="Arial" w:cs="Arial"/>
                <w:b/>
                <w:color w:val="FFFFFF"/>
                <w:szCs w:val="24"/>
              </w:rPr>
              <w:t>Date</w:t>
            </w:r>
          </w:p>
        </w:tc>
      </w:tr>
      <w:tr w:rsidR="004066EF" w14:paraId="264A1E36" w14:textId="77777777" w:rsidTr="00F6033E">
        <w:tc>
          <w:tcPr>
            <w:tcW w:w="9602" w:type="dxa"/>
            <w:gridSpan w:val="3"/>
            <w:tcBorders>
              <w:bottom w:val="single" w:sz="6" w:space="0" w:color="000000"/>
            </w:tcBorders>
            <w:shd w:val="clear" w:color="auto" w:fill="F3F3F3"/>
            <w:vAlign w:val="center"/>
          </w:tcPr>
          <w:p w14:paraId="264A1E35" w14:textId="2460C25B" w:rsidR="004066EF" w:rsidRDefault="00F85934" w:rsidP="004A32D2">
            <w:pPr>
              <w:ind w:left="360"/>
            </w:pPr>
            <w:r w:rsidRPr="008F7C08">
              <w:rPr>
                <w:i/>
              </w:rPr>
              <w:t>I</w:t>
            </w:r>
            <w:r w:rsidR="004066EF" w:rsidRPr="008F7C08">
              <w:rPr>
                <w:i/>
              </w:rPr>
              <w:t xml:space="preserve">f there are not enough clubs concurring with a challenge, or if concurrences are withdrawn or invalid, then the governor will declare the </w:t>
            </w:r>
            <w:r w:rsidR="004A32D2">
              <w:rPr>
                <w:i/>
              </w:rPr>
              <w:t>nominating committee selection</w:t>
            </w:r>
            <w:r w:rsidR="004066EF" w:rsidRPr="008F7C08">
              <w:rPr>
                <w:i/>
              </w:rPr>
              <w:t xml:space="preserve"> to be the official nominee </w:t>
            </w:r>
            <w:r w:rsidR="00EC1C68">
              <w:rPr>
                <w:i/>
              </w:rPr>
              <w:t xml:space="preserve">designate </w:t>
            </w:r>
            <w:r w:rsidR="004066EF" w:rsidRPr="008F7C08">
              <w:rPr>
                <w:i/>
              </w:rPr>
              <w:t>and notify all club presidents within 15 days</w:t>
            </w:r>
            <w:r w:rsidR="006D037C">
              <w:rPr>
                <w:i/>
              </w:rPr>
              <w:t>.</w:t>
            </w:r>
          </w:p>
        </w:tc>
      </w:tr>
      <w:tr w:rsidR="006761CF" w14:paraId="264A1E3A" w14:textId="77777777" w:rsidTr="00F6033E">
        <w:tc>
          <w:tcPr>
            <w:tcW w:w="5755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264A1E37" w14:textId="4ACEA5BA" w:rsidR="006761CF" w:rsidRDefault="004066EF" w:rsidP="002769E6">
            <w:pPr>
              <w:numPr>
                <w:ilvl w:val="0"/>
                <w:numId w:val="5"/>
              </w:numPr>
              <w:tabs>
                <w:tab w:val="clear" w:pos="720"/>
              </w:tabs>
              <w:ind w:left="360"/>
            </w:pPr>
            <w:r>
              <w:t xml:space="preserve">If a valid challenge </w:t>
            </w:r>
            <w:r w:rsidR="00095F91">
              <w:t>and t</w:t>
            </w:r>
            <w:r w:rsidR="00732B52">
              <w:t xml:space="preserve">he necessary concurrences </w:t>
            </w:r>
            <w:r w:rsidR="00095F91">
              <w:t xml:space="preserve">are received </w:t>
            </w:r>
            <w:r w:rsidR="00732B52">
              <w:t>prior to the deadline</w:t>
            </w:r>
            <w:r>
              <w:t>, t</w:t>
            </w:r>
            <w:r w:rsidR="001470F9">
              <w:t>he g</w:t>
            </w:r>
            <w:r w:rsidR="006761CF">
              <w:t>overnor notifies clubs of names and qualifications of each candidate,</w:t>
            </w:r>
            <w:r w:rsidR="002769E6">
              <w:t xml:space="preserve"> and</w:t>
            </w:r>
            <w:r w:rsidR="006761CF">
              <w:t xml:space="preserve"> the</w:t>
            </w:r>
            <w:r w:rsidR="00F379BE">
              <w:t xml:space="preserve"> names of the challenging and concurring clubs</w:t>
            </w:r>
            <w:r w:rsidR="002769E6">
              <w:t xml:space="preserve">. The </w:t>
            </w:r>
            <w:r w:rsidR="005E10B3">
              <w:t>g</w:t>
            </w:r>
            <w:r w:rsidR="002769E6">
              <w:t>overnor also informs clubs that a mail or district conference ballot will take place if the challenge remains valid for 30 days from the date of notification.</w:t>
            </w:r>
            <w:r w:rsidR="00F379BE" w:rsidRPr="004D2F5D">
              <w:rPr>
                <w:i/>
              </w:rPr>
              <w:t xml:space="preserve"> </w:t>
            </w:r>
            <w:r w:rsidR="004D2F5D">
              <w:rPr>
                <w:i/>
              </w:rPr>
              <w:t>(Note:</w:t>
            </w:r>
            <w:r w:rsidR="004D2F5D" w:rsidRPr="004D2F5D">
              <w:rPr>
                <w:i/>
              </w:rPr>
              <w:t xml:space="preserve"> </w:t>
            </w:r>
            <w:r w:rsidR="004A32D2">
              <w:rPr>
                <w:i/>
              </w:rPr>
              <w:t>If a</w:t>
            </w:r>
            <w:r w:rsidR="004D2F5D" w:rsidRPr="004D2F5D">
              <w:rPr>
                <w:i/>
              </w:rPr>
              <w:t xml:space="preserve"> district conference </w:t>
            </w:r>
            <w:r w:rsidR="004A32D2">
              <w:rPr>
                <w:i/>
              </w:rPr>
              <w:t xml:space="preserve">vote is selected, </w:t>
            </w:r>
            <w:r w:rsidR="00FC723A">
              <w:rPr>
                <w:i/>
              </w:rPr>
              <w:t xml:space="preserve">refer to </w:t>
            </w:r>
            <w:r w:rsidR="00F004E6">
              <w:rPr>
                <w:i/>
              </w:rPr>
              <w:t>the procedure outlined on that worksheet</w:t>
            </w:r>
            <w:r w:rsidR="004A32D2">
              <w:rPr>
                <w:i/>
              </w:rPr>
              <w:t xml:space="preserve"> below</w:t>
            </w:r>
            <w:r w:rsidR="00F004E6">
              <w:rPr>
                <w:i/>
              </w:rPr>
              <w:t>.)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264A1E38" w14:textId="77777777" w:rsidR="006761CF" w:rsidRDefault="00F379BE">
            <w:r>
              <w:t>Within seven days of the deadline</w:t>
            </w:r>
            <w:r w:rsidR="008A1A73">
              <w:t xml:space="preserve"> for concurrences</w:t>
            </w:r>
          </w:p>
        </w:tc>
        <w:tc>
          <w:tcPr>
            <w:tcW w:w="1687" w:type="dxa"/>
            <w:tcBorders>
              <w:bottom w:val="single" w:sz="6" w:space="0" w:color="000000"/>
            </w:tcBorders>
            <w:shd w:val="clear" w:color="auto" w:fill="D9D9D9"/>
          </w:tcPr>
          <w:p w14:paraId="264A1E39" w14:textId="77777777" w:rsidR="006761CF" w:rsidRDefault="006761CF"/>
        </w:tc>
      </w:tr>
      <w:tr w:rsidR="00143B80" w14:paraId="19DA303D" w14:textId="77777777" w:rsidTr="00FA612C">
        <w:tc>
          <w:tcPr>
            <w:tcW w:w="0" w:type="dxa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2FB8318" w14:textId="07331A1F" w:rsidR="00143B80" w:rsidRDefault="00143B80" w:rsidP="00240759">
            <w:pPr>
              <w:numPr>
                <w:ilvl w:val="0"/>
                <w:numId w:val="5"/>
              </w:numPr>
              <w:tabs>
                <w:tab w:val="clear" w:pos="720"/>
              </w:tabs>
              <w:ind w:left="360"/>
            </w:pPr>
            <w:r w:rsidRPr="00601A4D">
              <w:t>The governor notifies each club of the number of votes to which it is entitled</w:t>
            </w:r>
            <w:r>
              <w:t xml:space="preserve"> as stated in the Rotary Code of Policies Article 17.040.4</w:t>
            </w:r>
            <w:r w:rsidRPr="00601A4D">
              <w:t>.</w:t>
            </w:r>
          </w:p>
        </w:tc>
        <w:tc>
          <w:tcPr>
            <w:tcW w:w="0" w:type="dxa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5E11686" w14:textId="5BBB5055" w:rsidR="00143B80" w:rsidRDefault="00143B80">
            <w:r w:rsidRPr="00601A4D">
              <w:t xml:space="preserve">At least 15 days </w:t>
            </w:r>
            <w:r>
              <w:t>before</w:t>
            </w:r>
            <w:r w:rsidRPr="00601A4D">
              <w:t xml:space="preserve"> the balloting</w:t>
            </w:r>
          </w:p>
        </w:tc>
        <w:tc>
          <w:tcPr>
            <w:tcW w:w="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14:paraId="7729CE3F" w14:textId="77777777" w:rsidR="00143B80" w:rsidRDefault="00143B80"/>
        </w:tc>
      </w:tr>
      <w:tr w:rsidR="00C9399D" w14:paraId="264A1E42" w14:textId="77777777" w:rsidTr="00F6033E">
        <w:tc>
          <w:tcPr>
            <w:tcW w:w="5755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264A1E3F" w14:textId="2293EDC7" w:rsidR="00C9399D" w:rsidRDefault="00C9399D" w:rsidP="00240759">
            <w:pPr>
              <w:numPr>
                <w:ilvl w:val="0"/>
                <w:numId w:val="5"/>
              </w:numPr>
              <w:tabs>
                <w:tab w:val="clear" w:pos="720"/>
              </w:tabs>
              <w:ind w:left="360"/>
            </w:pPr>
            <w:r>
              <w:t>The governor mails</w:t>
            </w:r>
            <w:r w:rsidR="00FC723A">
              <w:t xml:space="preserve"> one</w:t>
            </w:r>
            <w:r>
              <w:t xml:space="preserve"> ballot</w:t>
            </w:r>
            <w:r w:rsidR="009D25E1">
              <w:t>, signed by the members of the balloting committee,</w:t>
            </w:r>
            <w:r>
              <w:t xml:space="preserve"> to</w:t>
            </w:r>
            <w:r w:rsidR="00FC723A">
              <w:t xml:space="preserve"> each</w:t>
            </w:r>
            <w:r>
              <w:t xml:space="preserve"> club</w:t>
            </w:r>
            <w:r w:rsidR="00F379BE">
              <w:t xml:space="preserve">. </w:t>
            </w:r>
            <w:r w:rsidR="003617FA" w:rsidRPr="00FA612C">
              <w:rPr>
                <w:szCs w:val="24"/>
                <w:lang w:eastAsia="zh-CN"/>
              </w:rPr>
              <w:t>The number of a club’s votes is determined by the formula in subsection RI Bylaws 15.050.1., based on the club invoice dated 1 July.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264A1E40" w14:textId="77777777" w:rsidR="00C9399D" w:rsidRDefault="00C9399D"/>
        </w:tc>
        <w:tc>
          <w:tcPr>
            <w:tcW w:w="1687" w:type="dxa"/>
            <w:tcBorders>
              <w:bottom w:val="single" w:sz="6" w:space="0" w:color="000000"/>
            </w:tcBorders>
            <w:shd w:val="clear" w:color="auto" w:fill="D9D9D9"/>
          </w:tcPr>
          <w:p w14:paraId="264A1E41" w14:textId="77777777" w:rsidR="00C9399D" w:rsidRDefault="00C9399D"/>
        </w:tc>
      </w:tr>
      <w:tr w:rsidR="00C9399D" w14:paraId="264A1E46" w14:textId="77777777" w:rsidTr="00F6033E">
        <w:tc>
          <w:tcPr>
            <w:tcW w:w="5755" w:type="dxa"/>
            <w:tcBorders>
              <w:bottom w:val="single" w:sz="6" w:space="0" w:color="000000"/>
            </w:tcBorders>
            <w:shd w:val="clear" w:color="auto" w:fill="F3F3F3"/>
            <w:vAlign w:val="center"/>
          </w:tcPr>
          <w:p w14:paraId="264A1E43" w14:textId="77777777" w:rsidR="00C9399D" w:rsidRDefault="00C9399D" w:rsidP="00EC403A">
            <w:pPr>
              <w:numPr>
                <w:ilvl w:val="0"/>
                <w:numId w:val="5"/>
              </w:numPr>
              <w:tabs>
                <w:tab w:val="clear" w:pos="720"/>
              </w:tabs>
              <w:ind w:left="360"/>
            </w:pPr>
            <w:r>
              <w:t xml:space="preserve">Deadline for receipt by </w:t>
            </w:r>
            <w:r w:rsidR="00095F91">
              <w:t xml:space="preserve">the </w:t>
            </w:r>
            <w:r>
              <w:t>governor of ballots</w:t>
            </w:r>
            <w:r w:rsidR="0056678C">
              <w:t>.</w:t>
            </w:r>
            <w:r>
              <w:t xml:space="preserve"> 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F3F3F3"/>
            <w:vAlign w:val="center"/>
          </w:tcPr>
          <w:p w14:paraId="264A1E44" w14:textId="77777777" w:rsidR="00C9399D" w:rsidRDefault="001470F9" w:rsidP="009D25E1">
            <w:r>
              <w:t xml:space="preserve">No less than 15 days and no more than 30 days </w:t>
            </w:r>
            <w:r w:rsidR="009D25E1">
              <w:t>after the ballot is mailed</w:t>
            </w:r>
          </w:p>
        </w:tc>
        <w:tc>
          <w:tcPr>
            <w:tcW w:w="1687" w:type="dxa"/>
            <w:tcBorders>
              <w:bottom w:val="single" w:sz="6" w:space="0" w:color="000000"/>
            </w:tcBorders>
            <w:shd w:val="clear" w:color="auto" w:fill="F3F3F3"/>
          </w:tcPr>
          <w:p w14:paraId="264A1E45" w14:textId="77777777" w:rsidR="00C9399D" w:rsidRDefault="00C9399D"/>
        </w:tc>
      </w:tr>
      <w:tr w:rsidR="00C9399D" w:rsidRPr="00601A4D" w14:paraId="264A1E4A" w14:textId="77777777" w:rsidTr="00F6033E">
        <w:tc>
          <w:tcPr>
            <w:tcW w:w="5755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264A1E47" w14:textId="741FFA39" w:rsidR="00C9399D" w:rsidRPr="00601A4D" w:rsidRDefault="003E6DA9" w:rsidP="00240759">
            <w:pPr>
              <w:numPr>
                <w:ilvl w:val="0"/>
                <w:numId w:val="5"/>
              </w:numPr>
              <w:tabs>
                <w:tab w:val="clear" w:pos="720"/>
              </w:tabs>
              <w:ind w:left="360"/>
            </w:pPr>
            <w:r w:rsidRPr="006D037C">
              <w:t xml:space="preserve">The governor announces the place, date and time for </w:t>
            </w:r>
            <w:r w:rsidR="00084BE0">
              <w:t xml:space="preserve">the </w:t>
            </w:r>
            <w:r w:rsidRPr="006D037C">
              <w:t>counting and validating of ballots and appoints a three-member committee to perform these duties.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264A1E48" w14:textId="77777777" w:rsidR="00C9399D" w:rsidRPr="00601A4D" w:rsidRDefault="003E6DA9">
            <w:r>
              <w:t>D</w:t>
            </w:r>
            <w:r w:rsidR="001470F9" w:rsidRPr="00601A4D">
              <w:t>etermined by the governor</w:t>
            </w:r>
          </w:p>
        </w:tc>
        <w:tc>
          <w:tcPr>
            <w:tcW w:w="1687" w:type="dxa"/>
            <w:tcBorders>
              <w:bottom w:val="single" w:sz="6" w:space="0" w:color="000000"/>
            </w:tcBorders>
            <w:shd w:val="clear" w:color="auto" w:fill="D9D9D9"/>
          </w:tcPr>
          <w:p w14:paraId="264A1E49" w14:textId="77777777" w:rsidR="00C9399D" w:rsidRPr="00601A4D" w:rsidRDefault="00C9399D"/>
        </w:tc>
      </w:tr>
      <w:tr w:rsidR="00C9399D" w14:paraId="264A1E4E" w14:textId="77777777" w:rsidTr="00F6033E">
        <w:tc>
          <w:tcPr>
            <w:tcW w:w="5755" w:type="dxa"/>
            <w:tcBorders>
              <w:bottom w:val="single" w:sz="6" w:space="0" w:color="000000"/>
            </w:tcBorders>
            <w:shd w:val="clear" w:color="auto" w:fill="F3F3F3"/>
            <w:vAlign w:val="center"/>
          </w:tcPr>
          <w:p w14:paraId="264A1E4B" w14:textId="77777777" w:rsidR="00C9399D" w:rsidRDefault="003E6DA9" w:rsidP="00EC403A">
            <w:pPr>
              <w:numPr>
                <w:ilvl w:val="0"/>
                <w:numId w:val="5"/>
              </w:numPr>
              <w:tabs>
                <w:tab w:val="clear" w:pos="720"/>
              </w:tabs>
              <w:ind w:left="360"/>
            </w:pPr>
            <w:r>
              <w:t>In the presence of the candidates or their representatives, t</w:t>
            </w:r>
            <w:r w:rsidRPr="00601A4D">
              <w:t xml:space="preserve">he balloting </w:t>
            </w:r>
            <w:r>
              <w:t xml:space="preserve">committee </w:t>
            </w:r>
            <w:r w:rsidRPr="00601A4D">
              <w:t>validates the ballots cast</w:t>
            </w:r>
            <w:r>
              <w:t>. Then, i</w:t>
            </w:r>
            <w:r w:rsidRPr="00601A4D">
              <w:t>n a separate process</w:t>
            </w:r>
            <w:r>
              <w:t>, the balloting committee</w:t>
            </w:r>
            <w:r w:rsidRPr="00601A4D">
              <w:t xml:space="preserve"> counts the ballots. </w:t>
            </w:r>
            <w:r>
              <w:t>The balloting committee promptly reports the results of the ballot to the governor, including the number of votes cast for each candidate.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F3F3F3"/>
            <w:vAlign w:val="center"/>
          </w:tcPr>
          <w:p w14:paraId="264A1E4C" w14:textId="77777777" w:rsidR="00C9399D" w:rsidRDefault="00C9399D"/>
        </w:tc>
        <w:tc>
          <w:tcPr>
            <w:tcW w:w="1687" w:type="dxa"/>
            <w:tcBorders>
              <w:bottom w:val="single" w:sz="6" w:space="0" w:color="000000"/>
            </w:tcBorders>
            <w:shd w:val="clear" w:color="auto" w:fill="F3F3F3"/>
          </w:tcPr>
          <w:p w14:paraId="264A1E4D" w14:textId="77777777" w:rsidR="00C9399D" w:rsidRDefault="00C9399D"/>
        </w:tc>
      </w:tr>
      <w:tr w:rsidR="003E6DA9" w14:paraId="264A1E52" w14:textId="77777777" w:rsidTr="00F6033E">
        <w:tc>
          <w:tcPr>
            <w:tcW w:w="5755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264A1E4F" w14:textId="014B2B41" w:rsidR="003E6DA9" w:rsidRDefault="003E6DA9" w:rsidP="00FC723A">
            <w:pPr>
              <w:numPr>
                <w:ilvl w:val="0"/>
                <w:numId w:val="5"/>
              </w:numPr>
              <w:tabs>
                <w:tab w:val="clear" w:pos="720"/>
              </w:tabs>
              <w:ind w:left="360"/>
            </w:pPr>
            <w:r w:rsidRPr="003E6DA9">
              <w:t>The governor notifies the candidates and all clubs of the election results, declaring the candidate receiving a majority of votes as the governor-nominee</w:t>
            </w:r>
            <w:r w:rsidR="003617FA">
              <w:t xml:space="preserve"> designate</w:t>
            </w:r>
            <w:r w:rsidRPr="003E6DA9">
              <w:t>.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264A1E50" w14:textId="77777777" w:rsidR="003E6DA9" w:rsidRDefault="003E6DA9"/>
        </w:tc>
        <w:tc>
          <w:tcPr>
            <w:tcW w:w="1687" w:type="dxa"/>
            <w:tcBorders>
              <w:bottom w:val="single" w:sz="6" w:space="0" w:color="000000"/>
            </w:tcBorders>
            <w:shd w:val="clear" w:color="auto" w:fill="D9D9D9"/>
          </w:tcPr>
          <w:p w14:paraId="264A1E51" w14:textId="77777777" w:rsidR="003E6DA9" w:rsidRDefault="003E6DA9"/>
        </w:tc>
      </w:tr>
      <w:tr w:rsidR="009B59D1" w14:paraId="264A1E56" w14:textId="77777777" w:rsidTr="00240759">
        <w:tc>
          <w:tcPr>
            <w:tcW w:w="5755" w:type="dxa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64A1E53" w14:textId="0C77BFEE" w:rsidR="009B59D1" w:rsidRDefault="004D2F5D" w:rsidP="00FC723A">
            <w:pPr>
              <w:numPr>
                <w:ilvl w:val="0"/>
                <w:numId w:val="5"/>
              </w:numPr>
              <w:tabs>
                <w:tab w:val="clear" w:pos="720"/>
              </w:tabs>
              <w:ind w:left="360"/>
            </w:pPr>
            <w:r>
              <w:t xml:space="preserve">The balloting committee </w:t>
            </w:r>
            <w:r w:rsidR="00FC723A">
              <w:t xml:space="preserve">retains </w:t>
            </w:r>
            <w:r>
              <w:t xml:space="preserve">all ballots </w:t>
            </w:r>
            <w:r w:rsidR="00FC723A">
              <w:t xml:space="preserve">for 15 days and makes them </w:t>
            </w:r>
            <w:r>
              <w:t xml:space="preserve">available for inspection by a </w:t>
            </w:r>
            <w:r>
              <w:lastRenderedPageBreak/>
              <w:t>representative of any club. The ballots are destroyed after the 15</w:t>
            </w:r>
            <w:r w:rsidR="005B5A26">
              <w:t>-</w:t>
            </w:r>
            <w:r>
              <w:t>day review period (unless there is an election complaint).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64A1E54" w14:textId="77777777" w:rsidR="009B59D1" w:rsidRDefault="009B59D1">
            <w:r>
              <w:lastRenderedPageBreak/>
              <w:t xml:space="preserve">For a period of 15 days following the </w:t>
            </w:r>
            <w:r>
              <w:lastRenderedPageBreak/>
              <w:t xml:space="preserve">governor’s notification </w:t>
            </w:r>
            <w:r w:rsidR="00521475">
              <w:t>of</w:t>
            </w:r>
            <w:r>
              <w:t xml:space="preserve"> the candidates</w:t>
            </w:r>
          </w:p>
        </w:tc>
        <w:tc>
          <w:tcPr>
            <w:tcW w:w="1687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14:paraId="264A1E55" w14:textId="77777777" w:rsidR="009B59D1" w:rsidRDefault="009B59D1"/>
        </w:tc>
      </w:tr>
      <w:tr w:rsidR="009B59D1" w14:paraId="264A1E5A" w14:textId="77777777" w:rsidTr="00240759">
        <w:trPr>
          <w:trHeight w:val="27"/>
        </w:trPr>
        <w:tc>
          <w:tcPr>
            <w:tcW w:w="5755" w:type="dxa"/>
            <w:shd w:val="clear" w:color="auto" w:fill="D9D9D9" w:themeFill="background1" w:themeFillShade="D9"/>
            <w:vAlign w:val="center"/>
          </w:tcPr>
          <w:p w14:paraId="264A1E57" w14:textId="402ED692" w:rsidR="009B59D1" w:rsidRDefault="009B59D1" w:rsidP="00240759">
            <w:pPr>
              <w:numPr>
                <w:ilvl w:val="0"/>
                <w:numId w:val="5"/>
              </w:numPr>
              <w:tabs>
                <w:tab w:val="clear" w:pos="720"/>
              </w:tabs>
              <w:ind w:left="360"/>
            </w:pPr>
            <w:r>
              <w:lastRenderedPageBreak/>
              <w:t>The governor certifies the name of the governor-nominee</w:t>
            </w:r>
            <w:r w:rsidR="003617FA">
              <w:t xml:space="preserve"> designate</w:t>
            </w:r>
            <w:r>
              <w:t xml:space="preserve"> </w:t>
            </w:r>
            <w:r w:rsidR="00D1215B">
              <w:t xml:space="preserve">by </w:t>
            </w:r>
            <w:r w:rsidR="00A3139B">
              <w:t>submitting the governor nominee</w:t>
            </w:r>
            <w:r w:rsidR="00EC1C68">
              <w:t xml:space="preserve"> designate</w:t>
            </w:r>
            <w:r w:rsidR="00A3139B">
              <w:t xml:space="preserve"> form to Club and District Support.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64A1E58" w14:textId="77777777" w:rsidR="009B59D1" w:rsidRDefault="009B59D1">
            <w:r>
              <w:t xml:space="preserve">Within 10 days after the governor declares the results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264A1E59" w14:textId="77777777" w:rsidR="009B59D1" w:rsidRDefault="009B59D1"/>
        </w:tc>
      </w:tr>
    </w:tbl>
    <w:p w14:paraId="264A1E5B" w14:textId="680D1699" w:rsidR="00A043B9" w:rsidRPr="00F6033E" w:rsidRDefault="00AA4039" w:rsidP="00240759">
      <w:pPr>
        <w:spacing w:after="120"/>
        <w:jc w:val="center"/>
        <w:rPr>
          <w:b/>
          <w:sz w:val="28"/>
          <w:szCs w:val="28"/>
        </w:rPr>
      </w:pPr>
      <w:r>
        <w:br w:type="page"/>
      </w:r>
      <w:r w:rsidR="00C00BD8">
        <w:rPr>
          <w:rFonts w:ascii="Arial" w:hAnsi="Arial" w:cs="Arial"/>
          <w:b/>
          <w:sz w:val="28"/>
          <w:szCs w:val="28"/>
        </w:rPr>
        <w:lastRenderedPageBreak/>
        <w:t>Club Ballot</w:t>
      </w:r>
    </w:p>
    <w:tbl>
      <w:tblPr>
        <w:tblStyle w:val="TableProfessional"/>
        <w:tblW w:w="9595" w:type="dxa"/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5755"/>
        <w:gridCol w:w="2160"/>
        <w:gridCol w:w="1680"/>
      </w:tblGrid>
      <w:tr w:rsidR="003A2364" w:rsidRPr="0057089C" w14:paraId="264A1E5F" w14:textId="77777777" w:rsidTr="006D03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55" w:type="dxa"/>
          </w:tcPr>
          <w:p w14:paraId="264A1E5C" w14:textId="77777777" w:rsidR="003A2364" w:rsidRPr="0057089C" w:rsidRDefault="003A2364" w:rsidP="006D037C">
            <w:pPr>
              <w:jc w:val="center"/>
              <w:rPr>
                <w:rFonts w:ascii="Arial" w:hAnsi="Arial" w:cs="Arial"/>
                <w:color w:val="FFFFFF"/>
                <w:szCs w:val="24"/>
              </w:rPr>
            </w:pPr>
            <w:r w:rsidRPr="0057089C">
              <w:rPr>
                <w:rFonts w:ascii="Arial" w:hAnsi="Arial" w:cs="Arial"/>
                <w:color w:val="FFFFFF"/>
                <w:szCs w:val="24"/>
              </w:rPr>
              <w:t>Event</w:t>
            </w:r>
          </w:p>
        </w:tc>
        <w:tc>
          <w:tcPr>
            <w:tcW w:w="2160" w:type="dxa"/>
          </w:tcPr>
          <w:p w14:paraId="264A1E5D" w14:textId="77777777" w:rsidR="003A2364" w:rsidRPr="0057089C" w:rsidRDefault="003A2364" w:rsidP="006D037C">
            <w:pPr>
              <w:jc w:val="center"/>
              <w:rPr>
                <w:rFonts w:ascii="Arial" w:hAnsi="Arial" w:cs="Arial"/>
                <w:color w:val="FFFFFF"/>
                <w:szCs w:val="24"/>
              </w:rPr>
            </w:pPr>
            <w:r w:rsidRPr="0057089C">
              <w:rPr>
                <w:rFonts w:ascii="Arial" w:hAnsi="Arial" w:cs="Arial"/>
                <w:color w:val="FFFFFF"/>
                <w:szCs w:val="24"/>
              </w:rPr>
              <w:t>Timing</w:t>
            </w:r>
          </w:p>
        </w:tc>
        <w:tc>
          <w:tcPr>
            <w:tcW w:w="1680" w:type="dxa"/>
          </w:tcPr>
          <w:p w14:paraId="264A1E5E" w14:textId="77777777" w:rsidR="003A2364" w:rsidRPr="0057089C" w:rsidRDefault="003A2364" w:rsidP="006D037C">
            <w:pPr>
              <w:jc w:val="center"/>
              <w:rPr>
                <w:rFonts w:ascii="Arial" w:hAnsi="Arial" w:cs="Arial"/>
                <w:color w:val="FFFFFF"/>
                <w:szCs w:val="24"/>
              </w:rPr>
            </w:pPr>
            <w:r w:rsidRPr="0057089C">
              <w:rPr>
                <w:rFonts w:ascii="Arial" w:hAnsi="Arial" w:cs="Arial"/>
                <w:color w:val="FFFFFF"/>
                <w:szCs w:val="24"/>
              </w:rPr>
              <w:t>Date</w:t>
            </w:r>
          </w:p>
        </w:tc>
      </w:tr>
      <w:tr w:rsidR="003A2364" w14:paraId="264A1E63" w14:textId="77777777" w:rsidTr="00F6033E">
        <w:tc>
          <w:tcPr>
            <w:tcW w:w="5755" w:type="dxa"/>
            <w:tcBorders>
              <w:bottom w:val="single" w:sz="6" w:space="0" w:color="000000"/>
            </w:tcBorders>
            <w:shd w:val="clear" w:color="auto" w:fill="F3F3F3"/>
            <w:vAlign w:val="center"/>
          </w:tcPr>
          <w:p w14:paraId="264A1E60" w14:textId="77777777" w:rsidR="003A2364" w:rsidRPr="006D037C" w:rsidRDefault="003A2364" w:rsidP="006D037C">
            <w:pPr>
              <w:numPr>
                <w:ilvl w:val="0"/>
                <w:numId w:val="6"/>
              </w:numPr>
              <w:tabs>
                <w:tab w:val="clear" w:pos="720"/>
              </w:tabs>
              <w:ind w:left="360"/>
            </w:pPr>
            <w:r w:rsidRPr="006D037C">
              <w:t>The district governor invites clubs to submit their suggestions for nominations for governor</w:t>
            </w:r>
            <w:r w:rsidR="006D297F" w:rsidRPr="006D037C">
              <w:t>.</w:t>
            </w:r>
            <w:r w:rsidRPr="006D037C">
              <w:t xml:space="preserve"> 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F3F3F3"/>
            <w:vAlign w:val="center"/>
          </w:tcPr>
          <w:p w14:paraId="264A1E61" w14:textId="77777777" w:rsidR="003A2364" w:rsidRPr="006D037C" w:rsidRDefault="003A2364" w:rsidP="0018092A"/>
        </w:tc>
        <w:tc>
          <w:tcPr>
            <w:tcW w:w="1680" w:type="dxa"/>
            <w:tcBorders>
              <w:bottom w:val="single" w:sz="6" w:space="0" w:color="000000"/>
            </w:tcBorders>
            <w:shd w:val="clear" w:color="auto" w:fill="F3F3F3"/>
          </w:tcPr>
          <w:p w14:paraId="264A1E62" w14:textId="77777777" w:rsidR="003A2364" w:rsidRDefault="003A2364" w:rsidP="0018092A"/>
        </w:tc>
      </w:tr>
      <w:tr w:rsidR="003A2364" w14:paraId="264A1E67" w14:textId="77777777" w:rsidTr="00F6033E">
        <w:tc>
          <w:tcPr>
            <w:tcW w:w="5755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264A1E64" w14:textId="77777777" w:rsidR="003A2364" w:rsidRPr="006D037C" w:rsidRDefault="003A2364" w:rsidP="006D037C">
            <w:pPr>
              <w:numPr>
                <w:ilvl w:val="0"/>
                <w:numId w:val="6"/>
              </w:numPr>
              <w:tabs>
                <w:tab w:val="clear" w:pos="720"/>
              </w:tabs>
              <w:ind w:left="360"/>
            </w:pPr>
            <w:r w:rsidRPr="006D037C">
              <w:t xml:space="preserve">Deadline for suggestions from clubs.  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264A1E65" w14:textId="77777777" w:rsidR="003A2364" w:rsidRPr="006D037C" w:rsidRDefault="003A2364" w:rsidP="0018092A">
            <w:r w:rsidRPr="006D037C">
              <w:t xml:space="preserve">At least one month after </w:t>
            </w:r>
            <w:r w:rsidR="001C00C5">
              <w:t xml:space="preserve">announcement is sent by </w:t>
            </w:r>
            <w:r w:rsidRPr="006D037C">
              <w:t xml:space="preserve">governor 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shd w:val="clear" w:color="auto" w:fill="D9D9D9"/>
          </w:tcPr>
          <w:p w14:paraId="264A1E66" w14:textId="77777777" w:rsidR="003A2364" w:rsidRDefault="003A2364" w:rsidP="0018092A"/>
        </w:tc>
      </w:tr>
      <w:tr w:rsidR="0018092A" w14:paraId="264A1E69" w14:textId="77777777" w:rsidTr="00F6033E">
        <w:trPr>
          <w:trHeight w:val="449"/>
        </w:trPr>
        <w:tc>
          <w:tcPr>
            <w:tcW w:w="9595" w:type="dxa"/>
            <w:gridSpan w:val="3"/>
            <w:tcBorders>
              <w:bottom w:val="single" w:sz="6" w:space="0" w:color="000000"/>
            </w:tcBorders>
            <w:shd w:val="clear" w:color="auto" w:fill="F3F3F3"/>
            <w:vAlign w:val="center"/>
          </w:tcPr>
          <w:p w14:paraId="264A1E68" w14:textId="1949668C" w:rsidR="0018092A" w:rsidRPr="006D037C" w:rsidRDefault="0018092A" w:rsidP="006D037C">
            <w:pPr>
              <w:ind w:left="360"/>
              <w:rPr>
                <w:i/>
              </w:rPr>
            </w:pPr>
            <w:r w:rsidRPr="006D037C">
              <w:rPr>
                <w:i/>
              </w:rPr>
              <w:t>If only one suggestion, governor declares the sole candidate to be the governor-nominee</w:t>
            </w:r>
            <w:r w:rsidR="00EC1C68">
              <w:rPr>
                <w:i/>
              </w:rPr>
              <w:t xml:space="preserve"> designate</w:t>
            </w:r>
            <w:r w:rsidRPr="006D037C">
              <w:rPr>
                <w:i/>
              </w:rPr>
              <w:t>.</w:t>
            </w:r>
          </w:p>
        </w:tc>
      </w:tr>
      <w:tr w:rsidR="0018092A" w14:paraId="264A1E6D" w14:textId="77777777" w:rsidTr="00F6033E">
        <w:tc>
          <w:tcPr>
            <w:tcW w:w="5755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264A1E6A" w14:textId="5928EC3C" w:rsidR="0018092A" w:rsidRPr="006D037C" w:rsidRDefault="0018092A" w:rsidP="00C00BD8">
            <w:pPr>
              <w:numPr>
                <w:ilvl w:val="0"/>
                <w:numId w:val="6"/>
              </w:numPr>
              <w:tabs>
                <w:tab w:val="clear" w:pos="720"/>
              </w:tabs>
              <w:ind w:left="360"/>
            </w:pPr>
            <w:r w:rsidRPr="006D037C">
              <w:t>When two or more candidates are suggested, governor notifies all clubs of their names and qualifications, indicating that the governor-</w:t>
            </w:r>
            <w:r w:rsidR="00EC1C68">
              <w:t>nominee designate</w:t>
            </w:r>
            <w:r w:rsidRPr="006D037C">
              <w:t xml:space="preserve"> will be selected in a </w:t>
            </w:r>
            <w:r w:rsidR="00C00BD8">
              <w:t>club ballot</w:t>
            </w:r>
            <w:r w:rsidRPr="006D037C">
              <w:t xml:space="preserve">.  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264A1E6B" w14:textId="77777777" w:rsidR="0018092A" w:rsidRPr="006D037C" w:rsidRDefault="0018092A" w:rsidP="0018092A"/>
        </w:tc>
        <w:tc>
          <w:tcPr>
            <w:tcW w:w="1680" w:type="dxa"/>
            <w:tcBorders>
              <w:bottom w:val="single" w:sz="6" w:space="0" w:color="000000"/>
            </w:tcBorders>
            <w:shd w:val="clear" w:color="auto" w:fill="D9D9D9"/>
          </w:tcPr>
          <w:p w14:paraId="264A1E6C" w14:textId="77777777" w:rsidR="0018092A" w:rsidRDefault="0018092A" w:rsidP="0018092A"/>
        </w:tc>
      </w:tr>
      <w:tr w:rsidR="0018092A" w14:paraId="264A1E71" w14:textId="77777777" w:rsidTr="00F6033E">
        <w:tc>
          <w:tcPr>
            <w:tcW w:w="5755" w:type="dxa"/>
            <w:tcBorders>
              <w:bottom w:val="single" w:sz="6" w:space="0" w:color="000000"/>
            </w:tcBorders>
            <w:shd w:val="clear" w:color="auto" w:fill="F3F3F3"/>
            <w:vAlign w:val="center"/>
          </w:tcPr>
          <w:p w14:paraId="264A1E6E" w14:textId="5D0B83AF" w:rsidR="0018092A" w:rsidRPr="006D037C" w:rsidRDefault="0018092A" w:rsidP="00143B80">
            <w:pPr>
              <w:numPr>
                <w:ilvl w:val="0"/>
                <w:numId w:val="6"/>
              </w:numPr>
              <w:tabs>
                <w:tab w:val="clear" w:pos="720"/>
              </w:tabs>
              <w:ind w:left="360"/>
            </w:pPr>
            <w:r w:rsidRPr="006D037C">
              <w:t>The governor notifies each club</w:t>
            </w:r>
            <w:r w:rsidR="006D297F" w:rsidRPr="006D037C">
              <w:t xml:space="preserve"> of</w:t>
            </w:r>
            <w:r w:rsidRPr="006D037C">
              <w:t xml:space="preserve"> the number of votes to which it is entitled</w:t>
            </w:r>
            <w:r w:rsidR="00A269B1">
              <w:t xml:space="preserve"> as stated in the Rotary Code of Policies Article 17.040.4</w:t>
            </w:r>
            <w:r w:rsidRPr="006D037C">
              <w:t>.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F3F3F3"/>
            <w:vAlign w:val="center"/>
          </w:tcPr>
          <w:p w14:paraId="264A1E6F" w14:textId="77777777" w:rsidR="0018092A" w:rsidRPr="006D037C" w:rsidRDefault="004536EB" w:rsidP="0018092A">
            <w:r w:rsidRPr="006D037C">
              <w:t xml:space="preserve">At least </w:t>
            </w:r>
            <w:r w:rsidR="0018092A" w:rsidRPr="006D037C">
              <w:t xml:space="preserve">15 days </w:t>
            </w:r>
            <w:r w:rsidR="001C00C5">
              <w:t>before</w:t>
            </w:r>
            <w:r w:rsidR="0018092A" w:rsidRPr="006D037C">
              <w:t xml:space="preserve"> the balloting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shd w:val="clear" w:color="auto" w:fill="F3F3F3"/>
          </w:tcPr>
          <w:p w14:paraId="264A1E70" w14:textId="77777777" w:rsidR="0018092A" w:rsidRDefault="0018092A" w:rsidP="0018092A"/>
        </w:tc>
      </w:tr>
      <w:tr w:rsidR="0018092A" w14:paraId="264A1E75" w14:textId="77777777" w:rsidTr="00F6033E">
        <w:tc>
          <w:tcPr>
            <w:tcW w:w="5755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264A1E72" w14:textId="209D246B" w:rsidR="0018092A" w:rsidRPr="006D037C" w:rsidRDefault="0018092A" w:rsidP="00240759">
            <w:pPr>
              <w:numPr>
                <w:ilvl w:val="0"/>
                <w:numId w:val="6"/>
              </w:numPr>
              <w:tabs>
                <w:tab w:val="clear" w:pos="720"/>
              </w:tabs>
              <w:ind w:left="360"/>
            </w:pPr>
            <w:r w:rsidRPr="006D037C">
              <w:t xml:space="preserve">The governor prepares and mails </w:t>
            </w:r>
            <w:r w:rsidR="009D25E1">
              <w:t>o</w:t>
            </w:r>
            <w:r w:rsidRPr="006D037C">
              <w:t>ne ballot</w:t>
            </w:r>
            <w:r w:rsidR="009D25E1">
              <w:t>, signed by the members of the balloting committee,</w:t>
            </w:r>
            <w:r w:rsidRPr="006D037C">
              <w:t xml:space="preserve"> to </w:t>
            </w:r>
            <w:r w:rsidR="009D25E1">
              <w:t>each</w:t>
            </w:r>
            <w:r w:rsidRPr="006D037C">
              <w:t xml:space="preserve"> club</w:t>
            </w:r>
            <w:r w:rsidRPr="00143B80">
              <w:t>.</w:t>
            </w:r>
            <w:r w:rsidR="00EC1C68" w:rsidRPr="00143B80">
              <w:t xml:space="preserve"> </w:t>
            </w:r>
            <w:r w:rsidR="00EC1C68" w:rsidRPr="00FA612C">
              <w:rPr>
                <w:szCs w:val="24"/>
                <w:lang w:eastAsia="zh-CN"/>
              </w:rPr>
              <w:t>The number of a club’s votes is determined by the formula in subsection RI Bylaws 15.050.1., based on the club invoice dated 1 July.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264A1E73" w14:textId="77777777" w:rsidR="0018092A" w:rsidRPr="006D037C" w:rsidRDefault="0018092A" w:rsidP="0018092A"/>
        </w:tc>
        <w:tc>
          <w:tcPr>
            <w:tcW w:w="1680" w:type="dxa"/>
            <w:tcBorders>
              <w:bottom w:val="single" w:sz="6" w:space="0" w:color="000000"/>
            </w:tcBorders>
            <w:shd w:val="clear" w:color="auto" w:fill="D9D9D9"/>
          </w:tcPr>
          <w:p w14:paraId="264A1E74" w14:textId="77777777" w:rsidR="0018092A" w:rsidRDefault="0018092A" w:rsidP="0018092A"/>
        </w:tc>
      </w:tr>
      <w:tr w:rsidR="0018092A" w14:paraId="264A1E79" w14:textId="77777777" w:rsidTr="00F6033E">
        <w:tc>
          <w:tcPr>
            <w:tcW w:w="5755" w:type="dxa"/>
            <w:tcBorders>
              <w:bottom w:val="single" w:sz="6" w:space="0" w:color="000000"/>
            </w:tcBorders>
            <w:shd w:val="clear" w:color="auto" w:fill="F3F3F3"/>
            <w:vAlign w:val="center"/>
          </w:tcPr>
          <w:p w14:paraId="264A1E76" w14:textId="77777777" w:rsidR="0018092A" w:rsidRPr="006D037C" w:rsidRDefault="0018092A" w:rsidP="006D037C">
            <w:pPr>
              <w:numPr>
                <w:ilvl w:val="0"/>
                <w:numId w:val="6"/>
              </w:numPr>
              <w:tabs>
                <w:tab w:val="clear" w:pos="720"/>
              </w:tabs>
              <w:ind w:left="360"/>
            </w:pPr>
            <w:r w:rsidRPr="006D037C">
              <w:t>Deadline for returning ballots to the district governor.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F3F3F3"/>
            <w:vAlign w:val="center"/>
          </w:tcPr>
          <w:p w14:paraId="264A1E77" w14:textId="77777777" w:rsidR="0018092A" w:rsidRPr="006D037C" w:rsidRDefault="0018092A" w:rsidP="0018092A">
            <w:r w:rsidRPr="006D037C">
              <w:t xml:space="preserve">No less than 15 days and no more than 30 days </w:t>
            </w:r>
            <w:r w:rsidR="00AD638D">
              <w:t xml:space="preserve">after the </w:t>
            </w:r>
            <w:r w:rsidR="009D25E1">
              <w:t xml:space="preserve">ballot is </w:t>
            </w:r>
            <w:r w:rsidR="00AD638D">
              <w:t>mail</w:t>
            </w:r>
            <w:r w:rsidR="009D25E1">
              <w:t>ed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shd w:val="clear" w:color="auto" w:fill="F3F3F3"/>
          </w:tcPr>
          <w:p w14:paraId="264A1E78" w14:textId="77777777" w:rsidR="0018092A" w:rsidRDefault="0018092A" w:rsidP="0018092A"/>
        </w:tc>
      </w:tr>
      <w:tr w:rsidR="0018092A" w14:paraId="264A1E7D" w14:textId="77777777" w:rsidTr="00F6033E">
        <w:tc>
          <w:tcPr>
            <w:tcW w:w="5755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264A1E7A" w14:textId="5EF47928" w:rsidR="0018092A" w:rsidRPr="006D037C" w:rsidRDefault="0018092A" w:rsidP="006D037C">
            <w:pPr>
              <w:numPr>
                <w:ilvl w:val="0"/>
                <w:numId w:val="6"/>
              </w:numPr>
              <w:tabs>
                <w:tab w:val="clear" w:pos="720"/>
              </w:tabs>
              <w:ind w:left="360"/>
            </w:pPr>
            <w:r w:rsidRPr="006D037C">
              <w:t>The governor announces the place, date and time for</w:t>
            </w:r>
            <w:r w:rsidR="00B00D8F">
              <w:t xml:space="preserve"> the</w:t>
            </w:r>
            <w:r w:rsidRPr="006D037C">
              <w:t xml:space="preserve"> counting and validating of ballots and appoints a three-member committee to perform these duties.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264A1E7B" w14:textId="77777777" w:rsidR="0018092A" w:rsidRPr="006D037C" w:rsidRDefault="0018092A" w:rsidP="0018092A">
            <w:r w:rsidRPr="006D037C">
              <w:t>Determined by the governor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shd w:val="clear" w:color="auto" w:fill="D9D9D9"/>
          </w:tcPr>
          <w:p w14:paraId="264A1E7C" w14:textId="77777777" w:rsidR="0018092A" w:rsidRDefault="0018092A" w:rsidP="0018092A"/>
        </w:tc>
      </w:tr>
      <w:tr w:rsidR="00092233" w14:paraId="264A1E81" w14:textId="77777777" w:rsidTr="00F6033E">
        <w:tc>
          <w:tcPr>
            <w:tcW w:w="5755" w:type="dxa"/>
            <w:tcBorders>
              <w:bottom w:val="single" w:sz="6" w:space="0" w:color="000000"/>
            </w:tcBorders>
            <w:shd w:val="clear" w:color="auto" w:fill="F3F3F3"/>
            <w:vAlign w:val="center"/>
          </w:tcPr>
          <w:p w14:paraId="264A1E7E" w14:textId="77777777" w:rsidR="00092233" w:rsidRPr="006D037C" w:rsidRDefault="00092233" w:rsidP="00240759">
            <w:pPr>
              <w:numPr>
                <w:ilvl w:val="0"/>
                <w:numId w:val="6"/>
              </w:numPr>
              <w:tabs>
                <w:tab w:val="clear" w:pos="720"/>
              </w:tabs>
              <w:ind w:left="360"/>
            </w:pPr>
            <w:r>
              <w:t>In the presence of the candidates or their representatives, t</w:t>
            </w:r>
            <w:r w:rsidRPr="00601A4D">
              <w:t xml:space="preserve">he balloting </w:t>
            </w:r>
            <w:r w:rsidR="00E101A2">
              <w:t xml:space="preserve">committee </w:t>
            </w:r>
            <w:r w:rsidRPr="00601A4D">
              <w:t>validates the ballots cast</w:t>
            </w:r>
            <w:r w:rsidR="00157494">
              <w:t>. Then, i</w:t>
            </w:r>
            <w:r w:rsidRPr="00601A4D">
              <w:t>n a separate process</w:t>
            </w:r>
            <w:r w:rsidR="00157494">
              <w:t>, the balloting committee</w:t>
            </w:r>
            <w:r w:rsidRPr="00601A4D">
              <w:t xml:space="preserve"> counts the ballots. </w:t>
            </w:r>
            <w:r w:rsidR="00AD638D">
              <w:t>The balloting committee promptly reports the results of the ballot to the governor, including the number of votes cast for each candidate.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F3F3F3"/>
            <w:vAlign w:val="center"/>
          </w:tcPr>
          <w:p w14:paraId="264A1E7F" w14:textId="77777777" w:rsidR="00092233" w:rsidRPr="006D037C" w:rsidRDefault="00092233" w:rsidP="0018092A"/>
        </w:tc>
        <w:tc>
          <w:tcPr>
            <w:tcW w:w="1680" w:type="dxa"/>
            <w:tcBorders>
              <w:bottom w:val="single" w:sz="6" w:space="0" w:color="000000"/>
            </w:tcBorders>
            <w:shd w:val="clear" w:color="auto" w:fill="F3F3F3"/>
          </w:tcPr>
          <w:p w14:paraId="264A1E80" w14:textId="77777777" w:rsidR="00092233" w:rsidRDefault="00092233" w:rsidP="0018092A"/>
        </w:tc>
      </w:tr>
      <w:tr w:rsidR="00092233" w14:paraId="264A1E85" w14:textId="77777777" w:rsidTr="00F6033E">
        <w:tc>
          <w:tcPr>
            <w:tcW w:w="5755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264A1E82" w14:textId="1DC7C4F1" w:rsidR="00092233" w:rsidRPr="006D037C" w:rsidRDefault="00AD638D" w:rsidP="006D037C">
            <w:pPr>
              <w:numPr>
                <w:ilvl w:val="0"/>
                <w:numId w:val="6"/>
              </w:numPr>
              <w:tabs>
                <w:tab w:val="clear" w:pos="720"/>
              </w:tabs>
              <w:ind w:left="360"/>
            </w:pPr>
            <w:r w:rsidRPr="006D037C">
              <w:t xml:space="preserve">The </w:t>
            </w:r>
            <w:r>
              <w:t xml:space="preserve">governor </w:t>
            </w:r>
            <w:r w:rsidR="00213449">
              <w:t>notifies the candidates and all clubs of the election results, declaring</w:t>
            </w:r>
            <w:r>
              <w:t xml:space="preserve"> the </w:t>
            </w:r>
            <w:r w:rsidR="00213449">
              <w:t xml:space="preserve">candidate receiving a </w:t>
            </w:r>
            <w:r w:rsidRPr="006D037C">
              <w:t>majority of votes</w:t>
            </w:r>
            <w:r>
              <w:t xml:space="preserve"> as the governor-</w:t>
            </w:r>
            <w:r w:rsidR="00EC1C68">
              <w:t>nominee designate</w:t>
            </w:r>
            <w:r>
              <w:t xml:space="preserve">.  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264A1E83" w14:textId="77777777" w:rsidR="00092233" w:rsidRPr="006D037C" w:rsidRDefault="00092233" w:rsidP="0018092A"/>
        </w:tc>
        <w:tc>
          <w:tcPr>
            <w:tcW w:w="1680" w:type="dxa"/>
            <w:tcBorders>
              <w:bottom w:val="single" w:sz="6" w:space="0" w:color="000000"/>
            </w:tcBorders>
            <w:shd w:val="clear" w:color="auto" w:fill="D9D9D9"/>
          </w:tcPr>
          <w:p w14:paraId="264A1E84" w14:textId="77777777" w:rsidR="00092233" w:rsidRDefault="00092233" w:rsidP="0018092A"/>
        </w:tc>
      </w:tr>
      <w:tr w:rsidR="00AD638D" w14:paraId="264A1E89" w14:textId="77777777" w:rsidTr="00F6033E">
        <w:tc>
          <w:tcPr>
            <w:tcW w:w="57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264A1E86" w14:textId="432DB17A" w:rsidR="00AD638D" w:rsidRDefault="00157494" w:rsidP="006D037C">
            <w:pPr>
              <w:numPr>
                <w:ilvl w:val="0"/>
                <w:numId w:val="6"/>
              </w:numPr>
              <w:tabs>
                <w:tab w:val="clear" w:pos="720"/>
              </w:tabs>
              <w:ind w:left="360"/>
            </w:pPr>
            <w:r>
              <w:t xml:space="preserve">The balloting committee retains all ballots for 15 days and makes them available for inspection by a representative of any club. The ballots are destroyed </w:t>
            </w:r>
            <w:r>
              <w:lastRenderedPageBreak/>
              <w:t>after the 15</w:t>
            </w:r>
            <w:r w:rsidR="003B6758">
              <w:t>-</w:t>
            </w:r>
            <w:r>
              <w:t>day review period (unless there is an election complaint).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264A1E87" w14:textId="77777777" w:rsidR="00AD638D" w:rsidRPr="006D037C" w:rsidRDefault="00E101A2" w:rsidP="0018092A">
            <w:r>
              <w:lastRenderedPageBreak/>
              <w:t>For 15 days after</w:t>
            </w:r>
            <w:r w:rsidR="00AD638D">
              <w:t xml:space="preserve"> the governor’s notification of the candidates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</w:tcPr>
          <w:p w14:paraId="264A1E88" w14:textId="77777777" w:rsidR="00AD638D" w:rsidRDefault="00AD638D" w:rsidP="0018092A"/>
        </w:tc>
      </w:tr>
      <w:tr w:rsidR="00AD638D" w14:paraId="264A1E8D" w14:textId="77777777" w:rsidTr="00F6033E">
        <w:tc>
          <w:tcPr>
            <w:tcW w:w="5755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264A1E8A" w14:textId="54DE0965" w:rsidR="00AD638D" w:rsidRDefault="00157494" w:rsidP="005B07AD">
            <w:pPr>
              <w:numPr>
                <w:ilvl w:val="0"/>
                <w:numId w:val="6"/>
              </w:numPr>
              <w:tabs>
                <w:tab w:val="clear" w:pos="720"/>
              </w:tabs>
              <w:ind w:left="360"/>
            </w:pPr>
            <w:r>
              <w:lastRenderedPageBreak/>
              <w:t>The governor certifies the name of the governor-</w:t>
            </w:r>
            <w:r w:rsidR="00EC1C68">
              <w:t>nominee designate</w:t>
            </w:r>
            <w:r>
              <w:t xml:space="preserve"> by submitting the governor </w:t>
            </w:r>
            <w:r w:rsidR="00EC1C68">
              <w:t>nominee designate</w:t>
            </w:r>
            <w:r>
              <w:t xml:space="preserve"> form to Club and District Support.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264A1E8B" w14:textId="77777777" w:rsidR="00AD638D" w:rsidRDefault="00AD638D" w:rsidP="0018092A">
            <w:r>
              <w:t>Within 10 days after the governor declares the results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shd w:val="clear" w:color="auto" w:fill="D9D9D9"/>
          </w:tcPr>
          <w:p w14:paraId="264A1E8C" w14:textId="77777777" w:rsidR="00AD638D" w:rsidRDefault="00AD638D" w:rsidP="0018092A"/>
        </w:tc>
      </w:tr>
    </w:tbl>
    <w:p w14:paraId="264A1E8E" w14:textId="77777777" w:rsidR="00756D70" w:rsidRPr="00F6033E" w:rsidRDefault="00A61FC8" w:rsidP="0024075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</w:rPr>
        <w:br w:type="page"/>
      </w:r>
      <w:r w:rsidR="00756D70" w:rsidRPr="00F6033E">
        <w:rPr>
          <w:rFonts w:ascii="Arial" w:hAnsi="Arial" w:cs="Arial"/>
          <w:b/>
          <w:sz w:val="28"/>
          <w:szCs w:val="28"/>
        </w:rPr>
        <w:lastRenderedPageBreak/>
        <w:t>District Conference</w:t>
      </w:r>
    </w:p>
    <w:tbl>
      <w:tblPr>
        <w:tblStyle w:val="TableProfessional"/>
        <w:tblW w:w="9588" w:type="dxa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748"/>
        <w:gridCol w:w="2160"/>
        <w:gridCol w:w="1680"/>
      </w:tblGrid>
      <w:tr w:rsidR="00756D70" w:rsidRPr="0057089C" w14:paraId="264A1E92" w14:textId="77777777" w:rsidTr="00213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48" w:type="dxa"/>
            <w:tcBorders>
              <w:bottom w:val="single" w:sz="6" w:space="0" w:color="000000"/>
            </w:tcBorders>
          </w:tcPr>
          <w:p w14:paraId="264A1E8F" w14:textId="77777777" w:rsidR="00756D70" w:rsidRPr="0057089C" w:rsidRDefault="00756D70" w:rsidP="006D037C">
            <w:pPr>
              <w:jc w:val="center"/>
              <w:rPr>
                <w:rFonts w:ascii="Arial" w:hAnsi="Arial" w:cs="Arial"/>
                <w:color w:val="FFFFFF"/>
                <w:szCs w:val="24"/>
              </w:rPr>
            </w:pPr>
            <w:r w:rsidRPr="0057089C">
              <w:rPr>
                <w:rFonts w:ascii="Arial" w:hAnsi="Arial" w:cs="Arial"/>
                <w:color w:val="FFFFFF"/>
                <w:szCs w:val="24"/>
              </w:rPr>
              <w:t>Event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14:paraId="264A1E90" w14:textId="77777777" w:rsidR="00756D70" w:rsidRPr="0057089C" w:rsidRDefault="00756D70" w:rsidP="006D037C">
            <w:pPr>
              <w:jc w:val="center"/>
              <w:rPr>
                <w:rFonts w:ascii="Arial" w:hAnsi="Arial" w:cs="Arial"/>
                <w:color w:val="FFFFFF"/>
                <w:szCs w:val="24"/>
              </w:rPr>
            </w:pPr>
            <w:r w:rsidRPr="0057089C">
              <w:rPr>
                <w:rFonts w:ascii="Arial" w:hAnsi="Arial" w:cs="Arial"/>
                <w:color w:val="FFFFFF"/>
                <w:szCs w:val="24"/>
              </w:rPr>
              <w:t>Timing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</w:tcPr>
          <w:p w14:paraId="264A1E91" w14:textId="77777777" w:rsidR="00756D70" w:rsidRPr="0057089C" w:rsidRDefault="00756D70" w:rsidP="006D037C">
            <w:pPr>
              <w:jc w:val="center"/>
              <w:rPr>
                <w:rFonts w:ascii="Arial" w:hAnsi="Arial" w:cs="Arial"/>
                <w:color w:val="FFFFFF"/>
                <w:szCs w:val="24"/>
              </w:rPr>
            </w:pPr>
            <w:r w:rsidRPr="0057089C">
              <w:rPr>
                <w:rFonts w:ascii="Arial" w:hAnsi="Arial" w:cs="Arial"/>
                <w:color w:val="FFFFFF"/>
                <w:szCs w:val="24"/>
              </w:rPr>
              <w:t>Date</w:t>
            </w:r>
          </w:p>
        </w:tc>
      </w:tr>
      <w:tr w:rsidR="00756D70" w14:paraId="264A1E9A" w14:textId="77777777" w:rsidTr="00213449">
        <w:tc>
          <w:tcPr>
            <w:tcW w:w="5748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264A1E97" w14:textId="77777777" w:rsidR="00756D70" w:rsidRPr="00AD35AA" w:rsidRDefault="00756D70" w:rsidP="00AD35AA">
            <w:pPr>
              <w:numPr>
                <w:ilvl w:val="0"/>
                <w:numId w:val="7"/>
              </w:numPr>
              <w:tabs>
                <w:tab w:val="clear" w:pos="720"/>
              </w:tabs>
              <w:ind w:left="360"/>
            </w:pPr>
            <w:r w:rsidRPr="00AD35AA">
              <w:t>The district governor invites clubs to submit their suggestions for nominations for governor</w:t>
            </w:r>
            <w:r w:rsidR="006D297F" w:rsidRPr="00AD35AA">
              <w:t>.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D9D9D9"/>
          </w:tcPr>
          <w:p w14:paraId="264A1E98" w14:textId="77777777" w:rsidR="00756D70" w:rsidRPr="00AD35AA" w:rsidRDefault="00756D70" w:rsidP="00223070"/>
        </w:tc>
        <w:tc>
          <w:tcPr>
            <w:tcW w:w="1680" w:type="dxa"/>
            <w:tcBorders>
              <w:bottom w:val="single" w:sz="6" w:space="0" w:color="000000"/>
            </w:tcBorders>
            <w:shd w:val="clear" w:color="auto" w:fill="D9D9D9"/>
          </w:tcPr>
          <w:p w14:paraId="264A1E99" w14:textId="77777777" w:rsidR="00756D70" w:rsidRDefault="00756D70" w:rsidP="00223070"/>
        </w:tc>
      </w:tr>
      <w:tr w:rsidR="00756D70" w14:paraId="264A1E9E" w14:textId="77777777" w:rsidTr="00213449">
        <w:tc>
          <w:tcPr>
            <w:tcW w:w="5748" w:type="dxa"/>
            <w:tcBorders>
              <w:bottom w:val="single" w:sz="6" w:space="0" w:color="000000"/>
            </w:tcBorders>
            <w:shd w:val="clear" w:color="auto" w:fill="F3F3F3"/>
            <w:vAlign w:val="center"/>
          </w:tcPr>
          <w:p w14:paraId="264A1E9B" w14:textId="77777777" w:rsidR="00756D70" w:rsidRPr="00AD35AA" w:rsidRDefault="00756D70" w:rsidP="00AD35AA">
            <w:pPr>
              <w:numPr>
                <w:ilvl w:val="0"/>
                <w:numId w:val="7"/>
              </w:numPr>
              <w:tabs>
                <w:tab w:val="clear" w:pos="720"/>
              </w:tabs>
              <w:ind w:left="360"/>
            </w:pPr>
            <w:r w:rsidRPr="00AD35AA">
              <w:t xml:space="preserve">Deadline for suggestions from clubs.  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F3F3F3"/>
          </w:tcPr>
          <w:p w14:paraId="264A1E9C" w14:textId="77777777" w:rsidR="00756D70" w:rsidRPr="00AD35AA" w:rsidRDefault="00756D70" w:rsidP="00223070">
            <w:r w:rsidRPr="00AD35AA">
              <w:t xml:space="preserve">At least one month after governor sends </w:t>
            </w:r>
            <w:r w:rsidR="006D297F" w:rsidRPr="00AD35AA">
              <w:t>request for suggestions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shd w:val="clear" w:color="auto" w:fill="F3F3F3"/>
          </w:tcPr>
          <w:p w14:paraId="264A1E9D" w14:textId="77777777" w:rsidR="00756D70" w:rsidRDefault="00756D70" w:rsidP="00223070"/>
        </w:tc>
      </w:tr>
      <w:tr w:rsidR="00756D70" w:rsidRPr="0018092A" w14:paraId="264A1EA0" w14:textId="77777777" w:rsidTr="00213449">
        <w:trPr>
          <w:trHeight w:val="428"/>
        </w:trPr>
        <w:tc>
          <w:tcPr>
            <w:tcW w:w="9588" w:type="dxa"/>
            <w:gridSpan w:val="3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264A1E9F" w14:textId="651B4773" w:rsidR="00756D70" w:rsidRPr="00AD35AA" w:rsidRDefault="00756D70" w:rsidP="00F6033E">
            <w:pPr>
              <w:ind w:left="360"/>
              <w:rPr>
                <w:i/>
              </w:rPr>
            </w:pPr>
            <w:r w:rsidRPr="00AD35AA">
              <w:rPr>
                <w:i/>
              </w:rPr>
              <w:t>If only one suggestion, governor declares the sole candidate to be the governor-</w:t>
            </w:r>
            <w:r w:rsidR="00EC1C68">
              <w:rPr>
                <w:i/>
              </w:rPr>
              <w:t>nominee designate</w:t>
            </w:r>
            <w:r w:rsidRPr="00AD35AA">
              <w:rPr>
                <w:i/>
              </w:rPr>
              <w:t>.</w:t>
            </w:r>
          </w:p>
        </w:tc>
      </w:tr>
      <w:tr w:rsidR="00756D70" w14:paraId="264A1EA4" w14:textId="77777777" w:rsidTr="00213449">
        <w:tc>
          <w:tcPr>
            <w:tcW w:w="5748" w:type="dxa"/>
            <w:tcBorders>
              <w:bottom w:val="single" w:sz="6" w:space="0" w:color="000000"/>
            </w:tcBorders>
            <w:shd w:val="clear" w:color="auto" w:fill="F3F3F3"/>
            <w:vAlign w:val="center"/>
          </w:tcPr>
          <w:p w14:paraId="264A1EA1" w14:textId="6290E5DC" w:rsidR="00756D70" w:rsidRPr="00AD35AA" w:rsidRDefault="00756D70" w:rsidP="00AD35AA">
            <w:pPr>
              <w:numPr>
                <w:ilvl w:val="0"/>
                <w:numId w:val="7"/>
              </w:numPr>
              <w:tabs>
                <w:tab w:val="clear" w:pos="720"/>
              </w:tabs>
              <w:ind w:left="360"/>
            </w:pPr>
            <w:r w:rsidRPr="00AD35AA">
              <w:t>When two or more candidates are suggested, governor notifies all clubs of their names and qualifications, indicating that the governor-</w:t>
            </w:r>
            <w:r w:rsidR="00EC1C68">
              <w:t>nominee designate</w:t>
            </w:r>
            <w:r w:rsidRPr="00AD35AA">
              <w:t xml:space="preserve"> will be selected at the district conference.  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F3F3F3"/>
          </w:tcPr>
          <w:p w14:paraId="264A1EA2" w14:textId="77777777" w:rsidR="00756D70" w:rsidRPr="00AD35AA" w:rsidRDefault="00756D70" w:rsidP="00223070"/>
        </w:tc>
        <w:tc>
          <w:tcPr>
            <w:tcW w:w="1680" w:type="dxa"/>
            <w:tcBorders>
              <w:bottom w:val="single" w:sz="6" w:space="0" w:color="000000"/>
            </w:tcBorders>
            <w:shd w:val="clear" w:color="auto" w:fill="F3F3F3"/>
          </w:tcPr>
          <w:p w14:paraId="264A1EA3" w14:textId="77777777" w:rsidR="00756D70" w:rsidRDefault="00756D70" w:rsidP="00223070"/>
        </w:tc>
      </w:tr>
      <w:tr w:rsidR="00756D70" w14:paraId="264A1EA8" w14:textId="77777777" w:rsidTr="00FA612C">
        <w:trPr>
          <w:trHeight w:val="997"/>
        </w:trPr>
        <w:tc>
          <w:tcPr>
            <w:tcW w:w="0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264A1EA5" w14:textId="15F04BEB" w:rsidR="00756D70" w:rsidRPr="00AD35AA" w:rsidRDefault="00756D70" w:rsidP="00AD35AA">
            <w:pPr>
              <w:numPr>
                <w:ilvl w:val="0"/>
                <w:numId w:val="7"/>
              </w:numPr>
              <w:tabs>
                <w:tab w:val="clear" w:pos="720"/>
              </w:tabs>
              <w:ind w:left="360"/>
            </w:pPr>
            <w:r w:rsidRPr="00AD35AA">
              <w:t xml:space="preserve">The governor notifies each club </w:t>
            </w:r>
            <w:r w:rsidR="003D7B67">
              <w:t xml:space="preserve">of </w:t>
            </w:r>
            <w:r w:rsidRPr="00AD35AA">
              <w:t>the number of votes to which it is entitled</w:t>
            </w:r>
            <w:r w:rsidR="00A269B1">
              <w:t xml:space="preserve"> as stated in the Rotary Code of Policies Article 17.040.4</w:t>
            </w:r>
            <w:r w:rsidRPr="00AD35AA">
              <w:t>.</w:t>
            </w:r>
          </w:p>
        </w:tc>
        <w:tc>
          <w:tcPr>
            <w:tcW w:w="0" w:type="dxa"/>
            <w:tcBorders>
              <w:bottom w:val="single" w:sz="6" w:space="0" w:color="000000"/>
            </w:tcBorders>
            <w:shd w:val="clear" w:color="auto" w:fill="D9D9D9"/>
          </w:tcPr>
          <w:p w14:paraId="264A1EA6" w14:textId="77777777" w:rsidR="00756D70" w:rsidRPr="00AD35AA" w:rsidRDefault="004536EB" w:rsidP="00223070">
            <w:r w:rsidRPr="00AD35AA">
              <w:t>At least 1</w:t>
            </w:r>
            <w:r w:rsidR="00756D70" w:rsidRPr="00AD35AA">
              <w:t>5 days prior to the balloting</w:t>
            </w:r>
          </w:p>
        </w:tc>
        <w:tc>
          <w:tcPr>
            <w:tcW w:w="0" w:type="dxa"/>
            <w:tcBorders>
              <w:bottom w:val="single" w:sz="6" w:space="0" w:color="000000"/>
            </w:tcBorders>
            <w:shd w:val="clear" w:color="auto" w:fill="D9D9D9"/>
          </w:tcPr>
          <w:p w14:paraId="264A1EA7" w14:textId="77777777" w:rsidR="00756D70" w:rsidRDefault="00756D70" w:rsidP="00223070"/>
        </w:tc>
      </w:tr>
      <w:tr w:rsidR="00756D70" w14:paraId="264A1EAC" w14:textId="77777777" w:rsidTr="00213449">
        <w:tc>
          <w:tcPr>
            <w:tcW w:w="5748" w:type="dxa"/>
            <w:tcBorders>
              <w:bottom w:val="single" w:sz="6" w:space="0" w:color="000000"/>
            </w:tcBorders>
            <w:shd w:val="clear" w:color="auto" w:fill="F3F3F3"/>
            <w:vAlign w:val="center"/>
          </w:tcPr>
          <w:p w14:paraId="264A1EA9" w14:textId="77777777" w:rsidR="00756D70" w:rsidRPr="00AD35AA" w:rsidRDefault="003D7B67" w:rsidP="00240759">
            <w:pPr>
              <w:numPr>
                <w:ilvl w:val="0"/>
                <w:numId w:val="7"/>
              </w:numPr>
              <w:tabs>
                <w:tab w:val="clear" w:pos="720"/>
              </w:tabs>
              <w:ind w:left="360"/>
            </w:pPr>
            <w:r>
              <w:t xml:space="preserve">One elector for each </w:t>
            </w:r>
            <w:r w:rsidR="00756D70" w:rsidRPr="00AD35AA">
              <w:t>Club vote</w:t>
            </w:r>
            <w:r>
              <w:t>s</w:t>
            </w:r>
            <w:r w:rsidR="00756D70" w:rsidRPr="00AD35AA">
              <w:t xml:space="preserve"> at the district conference. </w:t>
            </w:r>
            <w:r w:rsidR="004424FA">
              <w:t>In the presence of the candidates or their representatives, t</w:t>
            </w:r>
            <w:r w:rsidR="004424FA" w:rsidRPr="00601A4D">
              <w:t xml:space="preserve">he </w:t>
            </w:r>
            <w:r w:rsidR="00B163D8">
              <w:t xml:space="preserve">three-person </w:t>
            </w:r>
            <w:r w:rsidR="004424FA" w:rsidRPr="00601A4D">
              <w:t xml:space="preserve">balloting </w:t>
            </w:r>
            <w:r w:rsidR="004424FA">
              <w:t xml:space="preserve">committee </w:t>
            </w:r>
            <w:r w:rsidR="004424FA" w:rsidRPr="00601A4D">
              <w:t>validates the ballots cast,</w:t>
            </w:r>
            <w:r>
              <w:t xml:space="preserve"> and </w:t>
            </w:r>
            <w:r w:rsidR="004424FA" w:rsidRPr="00601A4D">
              <w:t xml:space="preserve">then </w:t>
            </w:r>
            <w:r w:rsidRPr="00601A4D">
              <w:t xml:space="preserve">counts the ballots </w:t>
            </w:r>
            <w:r w:rsidR="004424FA" w:rsidRPr="00601A4D">
              <w:t xml:space="preserve">in a separate process. </w:t>
            </w:r>
            <w:r w:rsidR="004424FA">
              <w:t>The balloting committee promptly reports the results of the ballot to the governor, including the number of votes cast for each candidate</w:t>
            </w:r>
            <w:r w:rsidR="00213449">
              <w:t xml:space="preserve">.  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F3F3F3"/>
          </w:tcPr>
          <w:p w14:paraId="264A1EAA" w14:textId="77777777" w:rsidR="00756D70" w:rsidRPr="00AD35AA" w:rsidRDefault="00756D70" w:rsidP="00223070"/>
        </w:tc>
        <w:tc>
          <w:tcPr>
            <w:tcW w:w="1680" w:type="dxa"/>
            <w:tcBorders>
              <w:bottom w:val="single" w:sz="6" w:space="0" w:color="000000"/>
            </w:tcBorders>
            <w:shd w:val="clear" w:color="auto" w:fill="F3F3F3"/>
          </w:tcPr>
          <w:p w14:paraId="264A1EAB" w14:textId="77777777" w:rsidR="00756D70" w:rsidRDefault="00756D70" w:rsidP="00223070"/>
        </w:tc>
      </w:tr>
      <w:tr w:rsidR="00213449" w14:paraId="264A1EB0" w14:textId="77777777" w:rsidTr="00213449">
        <w:tc>
          <w:tcPr>
            <w:tcW w:w="5748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264A1EAD" w14:textId="6BCF1604" w:rsidR="00213449" w:rsidRPr="00AD35AA" w:rsidRDefault="00213449" w:rsidP="00AD35AA">
            <w:pPr>
              <w:numPr>
                <w:ilvl w:val="0"/>
                <w:numId w:val="7"/>
              </w:numPr>
              <w:tabs>
                <w:tab w:val="clear" w:pos="720"/>
              </w:tabs>
              <w:ind w:left="360"/>
            </w:pPr>
            <w:r w:rsidRPr="006D037C">
              <w:t xml:space="preserve">The </w:t>
            </w:r>
            <w:r>
              <w:t xml:space="preserve">governor notifies the candidates and all clubs of the election results, declaring the candidate receiving a </w:t>
            </w:r>
            <w:r w:rsidRPr="006D037C">
              <w:t>majority of votes</w:t>
            </w:r>
            <w:r>
              <w:t xml:space="preserve"> as the governor-</w:t>
            </w:r>
            <w:r w:rsidR="00EC1C68">
              <w:t>nominee designate</w:t>
            </w:r>
            <w:r>
              <w:t xml:space="preserve">.  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D9D9D9"/>
          </w:tcPr>
          <w:p w14:paraId="264A1EAE" w14:textId="77777777" w:rsidR="00213449" w:rsidRPr="00AD35AA" w:rsidRDefault="00213449" w:rsidP="00223070"/>
        </w:tc>
        <w:tc>
          <w:tcPr>
            <w:tcW w:w="1680" w:type="dxa"/>
            <w:tcBorders>
              <w:bottom w:val="single" w:sz="6" w:space="0" w:color="000000"/>
            </w:tcBorders>
            <w:shd w:val="clear" w:color="auto" w:fill="D9D9D9"/>
          </w:tcPr>
          <w:p w14:paraId="264A1EAF" w14:textId="77777777" w:rsidR="00213449" w:rsidRDefault="00213449" w:rsidP="00223070"/>
        </w:tc>
      </w:tr>
      <w:tr w:rsidR="00213449" w14:paraId="264A1EB4" w14:textId="77777777" w:rsidTr="00213449">
        <w:tc>
          <w:tcPr>
            <w:tcW w:w="5748" w:type="dxa"/>
            <w:tcBorders>
              <w:bottom w:val="single" w:sz="6" w:space="0" w:color="000000"/>
            </w:tcBorders>
            <w:shd w:val="clear" w:color="auto" w:fill="F3F3F3"/>
            <w:vAlign w:val="center"/>
          </w:tcPr>
          <w:p w14:paraId="264A1EB1" w14:textId="475F40FE" w:rsidR="00213449" w:rsidRPr="00AD35AA" w:rsidRDefault="00213449" w:rsidP="00AD35AA">
            <w:pPr>
              <w:numPr>
                <w:ilvl w:val="0"/>
                <w:numId w:val="7"/>
              </w:numPr>
              <w:tabs>
                <w:tab w:val="clear" w:pos="720"/>
              </w:tabs>
              <w:ind w:left="360"/>
            </w:pPr>
            <w:r>
              <w:t>The balloting committee makes all ballots available for inspection by a representative of any club. The ballots are destroyed after the 15</w:t>
            </w:r>
            <w:r w:rsidR="003B6758">
              <w:t>-</w:t>
            </w:r>
            <w:r>
              <w:t>day review period (unless there is an election complaint).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F3F3F3"/>
            <w:vAlign w:val="center"/>
          </w:tcPr>
          <w:p w14:paraId="264A1EB2" w14:textId="77777777" w:rsidR="00213449" w:rsidRPr="00AD35AA" w:rsidRDefault="00213449" w:rsidP="00223070">
            <w:r>
              <w:t>For 15 days after the governor’s notification of the candidates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shd w:val="clear" w:color="auto" w:fill="F3F3F3"/>
          </w:tcPr>
          <w:p w14:paraId="264A1EB3" w14:textId="77777777" w:rsidR="00213449" w:rsidRDefault="00213449" w:rsidP="00223070"/>
        </w:tc>
      </w:tr>
      <w:tr w:rsidR="00A61FC8" w14:paraId="264A1EB8" w14:textId="77777777" w:rsidTr="00213449">
        <w:tc>
          <w:tcPr>
            <w:tcW w:w="5748" w:type="dxa"/>
            <w:shd w:val="clear" w:color="auto" w:fill="D9D9D9"/>
            <w:vAlign w:val="center"/>
          </w:tcPr>
          <w:p w14:paraId="264A1EB5" w14:textId="6394FCF4" w:rsidR="00A61FC8" w:rsidRPr="00AD35AA" w:rsidRDefault="003D7B67" w:rsidP="005B07AD">
            <w:pPr>
              <w:numPr>
                <w:ilvl w:val="0"/>
                <w:numId w:val="7"/>
              </w:numPr>
              <w:tabs>
                <w:tab w:val="clear" w:pos="720"/>
              </w:tabs>
              <w:ind w:left="360"/>
            </w:pPr>
            <w:r>
              <w:t>The governor certifies the name of the governor-</w:t>
            </w:r>
            <w:r w:rsidR="00EC1C68">
              <w:t>nominee designate</w:t>
            </w:r>
            <w:r>
              <w:t xml:space="preserve"> by submitting the governor </w:t>
            </w:r>
            <w:r w:rsidR="00EC1C68">
              <w:t>nominee designate</w:t>
            </w:r>
            <w:r>
              <w:t xml:space="preserve"> form to Club and District Support</w:t>
            </w:r>
            <w:r w:rsidR="00D1215B">
              <w:t>.</w:t>
            </w:r>
          </w:p>
        </w:tc>
        <w:tc>
          <w:tcPr>
            <w:tcW w:w="2160" w:type="dxa"/>
            <w:shd w:val="clear" w:color="auto" w:fill="D9D9D9"/>
          </w:tcPr>
          <w:p w14:paraId="264A1EB6" w14:textId="77777777" w:rsidR="00A61FC8" w:rsidRPr="00AD35AA" w:rsidRDefault="00A61FC8" w:rsidP="00223070">
            <w:r>
              <w:t>Within</w:t>
            </w:r>
            <w:r w:rsidRPr="00AD35AA">
              <w:t xml:space="preserve"> 10 days after the governor declares the results of the election</w:t>
            </w:r>
          </w:p>
        </w:tc>
        <w:tc>
          <w:tcPr>
            <w:tcW w:w="1680" w:type="dxa"/>
            <w:shd w:val="clear" w:color="auto" w:fill="D9D9D9"/>
          </w:tcPr>
          <w:p w14:paraId="264A1EB7" w14:textId="77777777" w:rsidR="00A61FC8" w:rsidRDefault="00A61FC8" w:rsidP="00223070"/>
        </w:tc>
      </w:tr>
    </w:tbl>
    <w:p w14:paraId="264A1EB9" w14:textId="77777777" w:rsidR="00DF2280" w:rsidRDefault="00DF2280" w:rsidP="003D7B67"/>
    <w:sectPr w:rsidR="00DF2280" w:rsidSect="0039398F">
      <w:footerReference w:type="default" r:id="rId10"/>
      <w:pgSz w:w="12240" w:h="15840" w:code="1"/>
      <w:pgMar w:top="1141" w:right="1440" w:bottom="978" w:left="1440" w:header="720" w:footer="461" w:gutter="0"/>
      <w:paperSrc w:first="7" w:other="7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2F602C" w16cid:durableId="22D65641"/>
  <w16cid:commentId w16cid:paraId="2458F4AD" w16cid:durableId="22D65646"/>
  <w16cid:commentId w16cid:paraId="77D6DF0F" w16cid:durableId="22D6564D"/>
  <w16cid:commentId w16cid:paraId="7EC8C960" w16cid:durableId="22D65639"/>
  <w16cid:commentId w16cid:paraId="07E8973F" w16cid:durableId="22D65666"/>
  <w16cid:commentId w16cid:paraId="0539DD31" w16cid:durableId="22D6563A"/>
  <w16cid:commentId w16cid:paraId="1881C746" w16cid:durableId="22D6568C"/>
  <w16cid:commentId w16cid:paraId="6E1E35D9" w16cid:durableId="22D6563B"/>
  <w16cid:commentId w16cid:paraId="7101F66C" w16cid:durableId="22D656FE"/>
  <w16cid:commentId w16cid:paraId="0F079C0B" w16cid:durableId="22D6563C"/>
  <w16cid:commentId w16cid:paraId="0469BA88" w16cid:durableId="22D657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2E78B" w14:textId="77777777" w:rsidR="003C4A93" w:rsidRDefault="003C4A93">
      <w:r>
        <w:separator/>
      </w:r>
    </w:p>
  </w:endnote>
  <w:endnote w:type="continuationSeparator" w:id="0">
    <w:p w14:paraId="7A86394D" w14:textId="77777777" w:rsidR="003C4A93" w:rsidRDefault="003C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A1EBE" w14:textId="5D78CEED" w:rsidR="00F6033E" w:rsidRDefault="00F6033E" w:rsidP="00F6033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21F0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106D0" w14:textId="77777777" w:rsidR="003C4A93" w:rsidRDefault="003C4A93">
      <w:r>
        <w:separator/>
      </w:r>
    </w:p>
  </w:footnote>
  <w:footnote w:type="continuationSeparator" w:id="0">
    <w:p w14:paraId="3BBC6373" w14:textId="77777777" w:rsidR="003C4A93" w:rsidRDefault="003C4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C62"/>
    <w:multiLevelType w:val="hybridMultilevel"/>
    <w:tmpl w:val="1F4E54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953F8"/>
    <w:multiLevelType w:val="multilevel"/>
    <w:tmpl w:val="CD32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2C2F82"/>
    <w:multiLevelType w:val="hybridMultilevel"/>
    <w:tmpl w:val="62166E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275028"/>
    <w:multiLevelType w:val="hybridMultilevel"/>
    <w:tmpl w:val="E5D853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3A88"/>
    <w:multiLevelType w:val="hybridMultilevel"/>
    <w:tmpl w:val="8996B7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2E7A19"/>
    <w:multiLevelType w:val="hybridMultilevel"/>
    <w:tmpl w:val="CD3276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36271C"/>
    <w:multiLevelType w:val="hybridMultilevel"/>
    <w:tmpl w:val="39FE39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B9"/>
    <w:rsid w:val="00010B19"/>
    <w:rsid w:val="00027BC4"/>
    <w:rsid w:val="0003227B"/>
    <w:rsid w:val="0004161A"/>
    <w:rsid w:val="00060736"/>
    <w:rsid w:val="0006491E"/>
    <w:rsid w:val="000846DB"/>
    <w:rsid w:val="00084BE0"/>
    <w:rsid w:val="00092233"/>
    <w:rsid w:val="00092ED8"/>
    <w:rsid w:val="00095F91"/>
    <w:rsid w:val="0009772D"/>
    <w:rsid w:val="000C02F1"/>
    <w:rsid w:val="000E3EF1"/>
    <w:rsid w:val="000E63CF"/>
    <w:rsid w:val="00143B80"/>
    <w:rsid w:val="00146DDE"/>
    <w:rsid w:val="001470F9"/>
    <w:rsid w:val="00157494"/>
    <w:rsid w:val="001717A3"/>
    <w:rsid w:val="0018092A"/>
    <w:rsid w:val="0019312F"/>
    <w:rsid w:val="001B4DDC"/>
    <w:rsid w:val="001B65C2"/>
    <w:rsid w:val="001C00C5"/>
    <w:rsid w:val="001F18DF"/>
    <w:rsid w:val="00201E09"/>
    <w:rsid w:val="00213449"/>
    <w:rsid w:val="00223070"/>
    <w:rsid w:val="00240759"/>
    <w:rsid w:val="00247890"/>
    <w:rsid w:val="002735B6"/>
    <w:rsid w:val="002769E6"/>
    <w:rsid w:val="00284EE1"/>
    <w:rsid w:val="002A2288"/>
    <w:rsid w:val="002A4A5F"/>
    <w:rsid w:val="002A5AD5"/>
    <w:rsid w:val="002B5FC1"/>
    <w:rsid w:val="002B62A6"/>
    <w:rsid w:val="002B7571"/>
    <w:rsid w:val="002C55C8"/>
    <w:rsid w:val="002C6342"/>
    <w:rsid w:val="003617FA"/>
    <w:rsid w:val="003658A4"/>
    <w:rsid w:val="00381A6E"/>
    <w:rsid w:val="003827C2"/>
    <w:rsid w:val="0039398F"/>
    <w:rsid w:val="003A2364"/>
    <w:rsid w:val="003B6758"/>
    <w:rsid w:val="003C4A93"/>
    <w:rsid w:val="003D3E22"/>
    <w:rsid w:val="003D7B67"/>
    <w:rsid w:val="003E6DA9"/>
    <w:rsid w:val="004066EF"/>
    <w:rsid w:val="00417499"/>
    <w:rsid w:val="004313A2"/>
    <w:rsid w:val="004424FA"/>
    <w:rsid w:val="004536EB"/>
    <w:rsid w:val="0045613F"/>
    <w:rsid w:val="00490E60"/>
    <w:rsid w:val="004A32D2"/>
    <w:rsid w:val="004D2F5D"/>
    <w:rsid w:val="004D3565"/>
    <w:rsid w:val="004E0F94"/>
    <w:rsid w:val="00521475"/>
    <w:rsid w:val="0053634C"/>
    <w:rsid w:val="0055397B"/>
    <w:rsid w:val="0056678C"/>
    <w:rsid w:val="0057089C"/>
    <w:rsid w:val="00574D0F"/>
    <w:rsid w:val="00591659"/>
    <w:rsid w:val="005B07AD"/>
    <w:rsid w:val="005B5A26"/>
    <w:rsid w:val="005C11FB"/>
    <w:rsid w:val="005D183B"/>
    <w:rsid w:val="005E10B3"/>
    <w:rsid w:val="00601A4D"/>
    <w:rsid w:val="006322A9"/>
    <w:rsid w:val="00641ED1"/>
    <w:rsid w:val="00647C36"/>
    <w:rsid w:val="00652767"/>
    <w:rsid w:val="006761CF"/>
    <w:rsid w:val="00681B9F"/>
    <w:rsid w:val="006A0344"/>
    <w:rsid w:val="006A7EC3"/>
    <w:rsid w:val="006D037C"/>
    <w:rsid w:val="006D297F"/>
    <w:rsid w:val="006E0B3F"/>
    <w:rsid w:val="006E5FBA"/>
    <w:rsid w:val="006F096A"/>
    <w:rsid w:val="006F6ED0"/>
    <w:rsid w:val="007212A1"/>
    <w:rsid w:val="00721F08"/>
    <w:rsid w:val="00732B52"/>
    <w:rsid w:val="00756D70"/>
    <w:rsid w:val="007826CF"/>
    <w:rsid w:val="00797ADD"/>
    <w:rsid w:val="007B0BF4"/>
    <w:rsid w:val="007B4F9D"/>
    <w:rsid w:val="007B6340"/>
    <w:rsid w:val="00823D1A"/>
    <w:rsid w:val="0085307F"/>
    <w:rsid w:val="00856FB5"/>
    <w:rsid w:val="008919BE"/>
    <w:rsid w:val="008A1A73"/>
    <w:rsid w:val="008E10A0"/>
    <w:rsid w:val="008F168D"/>
    <w:rsid w:val="008F7C08"/>
    <w:rsid w:val="00902AEB"/>
    <w:rsid w:val="00911F31"/>
    <w:rsid w:val="00922434"/>
    <w:rsid w:val="00926698"/>
    <w:rsid w:val="00951182"/>
    <w:rsid w:val="00974A48"/>
    <w:rsid w:val="0098373D"/>
    <w:rsid w:val="009A447E"/>
    <w:rsid w:val="009B0C16"/>
    <w:rsid w:val="009B59D1"/>
    <w:rsid w:val="009D25E1"/>
    <w:rsid w:val="00A043B9"/>
    <w:rsid w:val="00A151F2"/>
    <w:rsid w:val="00A22ED8"/>
    <w:rsid w:val="00A269B1"/>
    <w:rsid w:val="00A3139B"/>
    <w:rsid w:val="00A572E9"/>
    <w:rsid w:val="00A61FC8"/>
    <w:rsid w:val="00A65E27"/>
    <w:rsid w:val="00A66171"/>
    <w:rsid w:val="00A879EB"/>
    <w:rsid w:val="00AA2F14"/>
    <w:rsid w:val="00AA4039"/>
    <w:rsid w:val="00AB1509"/>
    <w:rsid w:val="00AD35AA"/>
    <w:rsid w:val="00AD638D"/>
    <w:rsid w:val="00AE21B5"/>
    <w:rsid w:val="00AE2C32"/>
    <w:rsid w:val="00AE3C4B"/>
    <w:rsid w:val="00AE51B0"/>
    <w:rsid w:val="00AF2462"/>
    <w:rsid w:val="00AF5915"/>
    <w:rsid w:val="00B00D8F"/>
    <w:rsid w:val="00B05A58"/>
    <w:rsid w:val="00B163D8"/>
    <w:rsid w:val="00B30A45"/>
    <w:rsid w:val="00B5536D"/>
    <w:rsid w:val="00B55AAA"/>
    <w:rsid w:val="00B66124"/>
    <w:rsid w:val="00B66857"/>
    <w:rsid w:val="00BB2590"/>
    <w:rsid w:val="00BB70D4"/>
    <w:rsid w:val="00BE02E1"/>
    <w:rsid w:val="00BE26A1"/>
    <w:rsid w:val="00C00BD8"/>
    <w:rsid w:val="00C10640"/>
    <w:rsid w:val="00C654DC"/>
    <w:rsid w:val="00C7256E"/>
    <w:rsid w:val="00C85918"/>
    <w:rsid w:val="00C9399D"/>
    <w:rsid w:val="00CA322C"/>
    <w:rsid w:val="00CB6E39"/>
    <w:rsid w:val="00CD0F8E"/>
    <w:rsid w:val="00CE60E4"/>
    <w:rsid w:val="00CF5345"/>
    <w:rsid w:val="00D03876"/>
    <w:rsid w:val="00D1215B"/>
    <w:rsid w:val="00D151CF"/>
    <w:rsid w:val="00D31978"/>
    <w:rsid w:val="00D321FB"/>
    <w:rsid w:val="00D42689"/>
    <w:rsid w:val="00D44F12"/>
    <w:rsid w:val="00D64AA4"/>
    <w:rsid w:val="00D81AC6"/>
    <w:rsid w:val="00DA0C58"/>
    <w:rsid w:val="00DA26D4"/>
    <w:rsid w:val="00DA540D"/>
    <w:rsid w:val="00DB023B"/>
    <w:rsid w:val="00DB46B2"/>
    <w:rsid w:val="00DC0D6E"/>
    <w:rsid w:val="00DD4F2F"/>
    <w:rsid w:val="00DF2280"/>
    <w:rsid w:val="00E03A49"/>
    <w:rsid w:val="00E101A2"/>
    <w:rsid w:val="00E16280"/>
    <w:rsid w:val="00E3730A"/>
    <w:rsid w:val="00E66A38"/>
    <w:rsid w:val="00E860E5"/>
    <w:rsid w:val="00EB65AE"/>
    <w:rsid w:val="00EC1C68"/>
    <w:rsid w:val="00EC403A"/>
    <w:rsid w:val="00EF5B86"/>
    <w:rsid w:val="00F004E6"/>
    <w:rsid w:val="00F077B0"/>
    <w:rsid w:val="00F20F18"/>
    <w:rsid w:val="00F379BE"/>
    <w:rsid w:val="00F6033E"/>
    <w:rsid w:val="00F62038"/>
    <w:rsid w:val="00F85934"/>
    <w:rsid w:val="00F877A9"/>
    <w:rsid w:val="00F97FD9"/>
    <w:rsid w:val="00FA612C"/>
    <w:rsid w:val="00FC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A1DF8"/>
  <w15:docId w15:val="{C1FA3DE3-2C56-479E-AD3D-39C0F437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0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6342"/>
    <w:rPr>
      <w:rFonts w:ascii="Tahoma" w:hAnsi="Tahoma" w:cs="Tahoma"/>
      <w:sz w:val="16"/>
      <w:szCs w:val="16"/>
    </w:rPr>
  </w:style>
  <w:style w:type="table" w:styleId="TableContemporary">
    <w:name w:val="Table Contemporary"/>
    <w:basedOn w:val="TableNormal"/>
    <w:rsid w:val="000649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CommentReference">
    <w:name w:val="annotation reference"/>
    <w:basedOn w:val="DefaultParagraphFont"/>
    <w:semiHidden/>
    <w:rsid w:val="004066EF"/>
    <w:rPr>
      <w:sz w:val="16"/>
      <w:szCs w:val="16"/>
    </w:rPr>
  </w:style>
  <w:style w:type="paragraph" w:styleId="CommentText">
    <w:name w:val="annotation text"/>
    <w:basedOn w:val="Normal"/>
    <w:semiHidden/>
    <w:rsid w:val="004066EF"/>
    <w:rPr>
      <w:sz w:val="20"/>
    </w:rPr>
  </w:style>
  <w:style w:type="paragraph" w:styleId="CommentSubject">
    <w:name w:val="annotation subject"/>
    <w:basedOn w:val="CommentText"/>
    <w:next w:val="CommentText"/>
    <w:semiHidden/>
    <w:rsid w:val="004066EF"/>
    <w:rPr>
      <w:b/>
      <w:bCs/>
    </w:rPr>
  </w:style>
  <w:style w:type="table" w:styleId="TableProfessional">
    <w:name w:val="Table Professional"/>
    <w:basedOn w:val="TableNormal"/>
    <w:rsid w:val="00641E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rsid w:val="00F603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6033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6033E"/>
  </w:style>
  <w:style w:type="paragraph" w:styleId="Revision">
    <w:name w:val="Revision"/>
    <w:hidden/>
    <w:uiPriority w:val="99"/>
    <w:semiHidden/>
    <w:rsid w:val="00B05A5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23A524B7B1041BA1E14728BDD10CC" ma:contentTypeVersion="0" ma:contentTypeDescription="Create a new document." ma:contentTypeScope="" ma:versionID="afe3759428acdf24915399065e1f2cf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15DF978-A85E-4BB7-9A26-F81D782E69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CD364B-EEEC-4756-BA97-B7A0B7F764A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4107F8A-5A6E-4C36-99D2-5BDD48BB5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 for District Governor-Nominee Elections</vt:lpstr>
    </vt:vector>
  </TitlesOfParts>
  <Company>Rotary International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 for District Governor-Nominee Elections</dc:title>
  <dc:creator>Frank Stryczek</dc:creator>
  <cp:lastModifiedBy>Sarah Steacy</cp:lastModifiedBy>
  <cp:revision>2</cp:revision>
  <cp:lastPrinted>2010-08-04T19:33:00Z</cp:lastPrinted>
  <dcterms:created xsi:type="dcterms:W3CDTF">2020-09-01T20:20:00Z</dcterms:created>
  <dcterms:modified xsi:type="dcterms:W3CDTF">2020-09-01T20:20:00Z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0x010100CB023A524B7B1041BA1E14728BDD10CC</vt:lpwstr>
  </property>
</Properties>
</file>