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8BEFF" w14:textId="77777777" w:rsidR="00260BC5" w:rsidRPr="001828F1" w:rsidRDefault="00000000">
      <w:pPr>
        <w:pStyle w:val="Title"/>
        <w:rPr>
          <w:sz w:val="24"/>
          <w:szCs w:val="24"/>
        </w:rPr>
      </w:pPr>
      <w:r w:rsidRPr="001828F1">
        <w:rPr>
          <w:sz w:val="24"/>
          <w:szCs w:val="24"/>
        </w:rPr>
        <w:t>Pakistan Rotary Visit — Presenter Notes</w:t>
      </w:r>
    </w:p>
    <w:p w14:paraId="3797F3AB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</w:t>
      </w:r>
    </w:p>
    <w:p w14:paraId="5B6BC00F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Jennifer visited Pakistan as the RI Director responsible for the country.</w:t>
      </w:r>
    </w:p>
    <w:p w14:paraId="4FB3F097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program combined district leadership, project visits, polio eradication and club learning.</w:t>
      </w:r>
    </w:p>
    <w:p w14:paraId="4521B556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Rotary activity centred on Karachi and Lahore.</w:t>
      </w:r>
    </w:p>
    <w:p w14:paraId="39366DF9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</w:t>
      </w:r>
    </w:p>
    <w:p w14:paraId="7825B91A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Frere Hall was one of three sites visited to learn about Pakistan’s history and culture.</w:t>
      </w:r>
    </w:p>
    <w:p w14:paraId="5A3B1DD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Its library contains old handwritten and printed works needing improved preservation.</w:t>
      </w:r>
    </w:p>
    <w:p w14:paraId="7D416EE2" w14:textId="54C53767" w:rsidR="001828F1" w:rsidRPr="001828F1" w:rsidRDefault="00000000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Among the holdings was a handwritten note attributed to Napoleon.</w:t>
      </w:r>
    </w:p>
    <w:p w14:paraId="5247C5C4" w14:textId="77777777" w:rsidR="001828F1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We learned about Muhammad Ali Jinnah and the challenges following Partition.</w:t>
      </w:r>
    </w:p>
    <w:p w14:paraId="28F5BE91" w14:textId="6E55F915" w:rsidR="00260BC5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Frere Hall helped illustrate Karachi’s cultural and historical heritage.</w:t>
      </w:r>
    </w:p>
    <w:p w14:paraId="769C903F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3</w:t>
      </w:r>
    </w:p>
    <w:p w14:paraId="4D0F98BF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4</w:t>
      </w:r>
    </w:p>
    <w:p w14:paraId="1D303192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5</w:t>
      </w:r>
    </w:p>
    <w:p w14:paraId="4AB7FA4B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6</w:t>
      </w:r>
    </w:p>
    <w:p w14:paraId="0F09EF88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Mohatta Palace was another of our significant cultural orientation stops.</w:t>
      </w:r>
    </w:p>
    <w:p w14:paraId="0B36F78C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Together with Frere Hall and Flagstaff House it helped explain Pakistan’s heritage.</w:t>
      </w:r>
    </w:p>
    <w:p w14:paraId="56C35FB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early visits provided useful context before the intensive Rotary program.</w:t>
      </w:r>
    </w:p>
    <w:p w14:paraId="203CEA78" w14:textId="77777777" w:rsidR="00260BC5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7</w:t>
      </w:r>
    </w:p>
    <w:p w14:paraId="6F8EB8AC" w14:textId="77777777" w:rsidR="001828F1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Governor of Sindh Province invited us to explain Rotary’s work.</w:t>
      </w:r>
    </w:p>
    <w:p w14:paraId="514F9073" w14:textId="77777777" w:rsidR="001828F1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He asked searching questions about our integrity and purpose.</w:t>
      </w:r>
    </w:p>
    <w:p w14:paraId="6E2DD69A" w14:textId="49618A8E" w:rsidR="001828F1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He spoke about service, gratitude and the responsibility to make a difference.</w:t>
      </w:r>
    </w:p>
    <w:p w14:paraId="6CF22D98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8</w:t>
      </w:r>
    </w:p>
    <w:p w14:paraId="21CC1DE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District Governor Shahzad’s installation was a joyful, large-scale event.</w:t>
      </w:r>
    </w:p>
    <w:p w14:paraId="2EA2E561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More than 300 district team members were individually recognised and given sashes.</w:t>
      </w:r>
    </w:p>
    <w:p w14:paraId="3A468D42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formal arrival included a horse and buggy and a small pipe band.</w:t>
      </w:r>
    </w:p>
    <w:p w14:paraId="3FA600B5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Over 600 Rotarians and guests welcomed the procession into the banquet hall.</w:t>
      </w:r>
    </w:p>
    <w:p w14:paraId="5E75F086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9</w:t>
      </w:r>
    </w:p>
    <w:p w14:paraId="6D993D89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program celebrated the previous year and outlined goals for the coming year.</w:t>
      </w:r>
    </w:p>
    <w:p w14:paraId="2ADAB073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Jennifer addressed the gathering and was warmly embraced as RI Director.</w:t>
      </w:r>
    </w:p>
    <w:p w14:paraId="22AFF309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festivities included entertainment, presentations and a late dinner at 10.30 pm.</w:t>
      </w:r>
    </w:p>
    <w:p w14:paraId="530B7024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lastRenderedPageBreak/>
        <w:t>Slide 10</w:t>
      </w:r>
    </w:p>
    <w:p w14:paraId="78DA070A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After the 2022 floods, Rotary sought a more sustainable response than rebuilding vulnerable huts.</w:t>
      </w:r>
    </w:p>
    <w:p w14:paraId="5F4D1566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District 3271 worked with affected communities on the Smart Village concept.</w:t>
      </w:r>
    </w:p>
    <w:p w14:paraId="2B3AD32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aim was safer shelter and practical improvements in daily living.</w:t>
      </w:r>
    </w:p>
    <w:p w14:paraId="0AC45F7C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11</w:t>
      </w:r>
    </w:p>
    <w:p w14:paraId="2A8FCE5F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Shelters use local materials, solid mud walls and raised plinths to reduce flood vulnerability.</w:t>
      </w:r>
    </w:p>
    <w:p w14:paraId="69ECE06F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Eaves, windows and doors help keep interiors cool even in 35°C heat.</w:t>
      </w:r>
    </w:p>
    <w:p w14:paraId="3F6AFEE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Villages also receive wells, composting toilets and solar lights.</w:t>
      </w:r>
    </w:p>
    <w:p w14:paraId="06C2CCED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A classroom helps children learn maths, English and Urdu.</w:t>
      </w:r>
    </w:p>
    <w:p w14:paraId="7A3C591D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12</w:t>
      </w:r>
    </w:p>
    <w:p w14:paraId="7833B68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Women receive sewing and embroidery training to build income opportunities.</w:t>
      </w:r>
    </w:p>
    <w:p w14:paraId="72ED4E33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Teach the World Foundation supports children’s education using learning devices and progress data.</w:t>
      </w:r>
    </w:p>
    <w:p w14:paraId="14DDE48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Rotary had initiated 23 villages, around 1,400 shelters and support for more than 9,000 people.</w:t>
      </w:r>
    </w:p>
    <w:p w14:paraId="1F95CFF7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13</w:t>
      </w:r>
    </w:p>
    <w:p w14:paraId="5157E8EF" w14:textId="0FBB7D59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 xml:space="preserve">The Artificial Limb Center </w:t>
      </w:r>
      <w:r w:rsidR="001828F1">
        <w:rPr>
          <w:sz w:val="24"/>
          <w:szCs w:val="24"/>
        </w:rPr>
        <w:t xml:space="preserve">in Karachi </w:t>
      </w:r>
      <w:r w:rsidRPr="001828F1">
        <w:rPr>
          <w:sz w:val="24"/>
          <w:szCs w:val="24"/>
        </w:rPr>
        <w:t>provides free, same-day prosthetic fitting.</w:t>
      </w:r>
    </w:p>
    <w:p w14:paraId="348FE72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Limbs are assembled on site using locally made or imported quality components.</w:t>
      </w:r>
    </w:p>
    <w:p w14:paraId="0FA28959" w14:textId="0FE4219E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 xml:space="preserve">We met children receiving limbs and </w:t>
      </w:r>
      <w:r w:rsidR="001828F1">
        <w:rPr>
          <w:sz w:val="24"/>
          <w:szCs w:val="24"/>
        </w:rPr>
        <w:t xml:space="preserve">learnt about </w:t>
      </w:r>
      <w:r w:rsidRPr="001828F1">
        <w:rPr>
          <w:sz w:val="24"/>
          <w:szCs w:val="24"/>
        </w:rPr>
        <w:t>art therapy to help them adjust.</w:t>
      </w:r>
    </w:p>
    <w:p w14:paraId="697BE33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A linked clinic provides diabetes detection and treatment.</w:t>
      </w:r>
    </w:p>
    <w:p w14:paraId="50C789B2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14</w:t>
      </w:r>
    </w:p>
    <w:p w14:paraId="11FA42AA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Rotarian Dr Imran Yusuf runs the Transformation International Wellness Clinic.</w:t>
      </w:r>
    </w:p>
    <w:p w14:paraId="48DC34CC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Sponsor support enables free care for children with mental health and behavioural needs.</w:t>
      </w:r>
    </w:p>
    <w:p w14:paraId="42E2431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Memon Medical Institute Hospital provides hospital, outpatient and surgical care regardless of ability to pay.</w:t>
      </w:r>
    </w:p>
    <w:p w14:paraId="7D338531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District 3271 collaborates with the hospital on medical outreach.</w:t>
      </w:r>
    </w:p>
    <w:p w14:paraId="3C899479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15</w:t>
      </w:r>
    </w:p>
    <w:p w14:paraId="0511C08D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Polio eradication remains a central Rotary priority in Pakistan.</w:t>
      </w:r>
    </w:p>
    <w:p w14:paraId="1514857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We visited a Polio Emergency Response Unit and Resource Center in underserved communities.</w:t>
      </w:r>
    </w:p>
    <w:p w14:paraId="137C7C9D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lastRenderedPageBreak/>
        <w:t>Slide 16</w:t>
      </w:r>
    </w:p>
    <w:p w14:paraId="29C561F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slide profiles the densely populated Gujro area served by the emergency response program.</w:t>
      </w:r>
    </w:p>
    <w:p w14:paraId="144AF1E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presentation lists a population of 644,347 and 99,534 children under five.</w:t>
      </w:r>
    </w:p>
    <w:p w14:paraId="1A3004B7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Its local vaccination and health infrastructure must reach households across a crowded area.</w:t>
      </w:r>
    </w:p>
    <w:p w14:paraId="3F319E5F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These figures are from the presentation’s Gujro area profile.</w:t>
      </w:r>
    </w:p>
    <w:p w14:paraId="6D957DB2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17</w:t>
      </w:r>
    </w:p>
    <w:p w14:paraId="1B04180B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Gujro environment includes crowded neighbourhoods and challenging sanitation conditions.</w:t>
      </w:r>
    </w:p>
    <w:p w14:paraId="071B1393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presentation identifies Gujjar Nullah as a major drainage channel in the area.</w:t>
      </w:r>
    </w:p>
    <w:p w14:paraId="34CA9D02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These conditions reinforce the importance of sustained public-health outreach.</w:t>
      </w:r>
    </w:p>
    <w:p w14:paraId="5BF62ED1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18</w:t>
      </w:r>
    </w:p>
    <w:p w14:paraId="0E6EE0A5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We visited the ERU and nearby crowded residential streets.</w:t>
      </w:r>
    </w:p>
    <w:p w14:paraId="4EACCFD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Teams work in disadvantaged communities where reaching every child is difficult.</w:t>
      </w:r>
    </w:p>
    <w:p w14:paraId="56AD4F67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response relies on close coordination between local health facilities and field teams.</w:t>
      </w:r>
    </w:p>
    <w:p w14:paraId="51CC1163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19</w:t>
      </w:r>
    </w:p>
    <w:p w14:paraId="1CC3DD2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Polio operations are data-driven and reviewed frequently.</w:t>
      </w:r>
    </w:p>
    <w:p w14:paraId="2108FBDD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Teams track vaccine coverage, missed children, refusals and children absent from home.</w:t>
      </w:r>
    </w:p>
    <w:p w14:paraId="70B31211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They also monitor acute flaccid paralysis reports and investigation outcomes.</w:t>
      </w:r>
    </w:p>
    <w:p w14:paraId="20C90CA4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Operational failures are analysed to improve the next round.</w:t>
      </w:r>
    </w:p>
    <w:p w14:paraId="5BF6A9CC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20</w:t>
      </w:r>
    </w:p>
    <w:p w14:paraId="20DCD61F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presentation shows age distribution of acute flaccid paralysis cases from 2022 to 2026.</w:t>
      </w:r>
    </w:p>
    <w:p w14:paraId="530F2306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AFP surveillance is one component of identifying possible poliovirus transmission.</w:t>
      </w:r>
    </w:p>
    <w:p w14:paraId="06BF8D2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Case information helps guide investigation and follow-up vaccination efforts.</w:t>
      </w:r>
    </w:p>
    <w:p w14:paraId="7D95C655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21</w:t>
      </w:r>
    </w:p>
    <w:p w14:paraId="75E6B68B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Gujro ERU tracks operational failures over successive vaccination campaigns.</w:t>
      </w:r>
    </w:p>
    <w:p w14:paraId="2EF5E284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Examples include hidden refusals, missed second visits and households not responding.</w:t>
      </w:r>
    </w:p>
    <w:p w14:paraId="29FFAAB6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Other causes recorded include children incorrectly marked overage and team negligence.</w:t>
      </w:r>
    </w:p>
    <w:p w14:paraId="59D7BE62" w14:textId="7B890304" w:rsidR="001828F1" w:rsidRPr="001828F1" w:rsidRDefault="00000000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Reviewing these patterns allows targeted improvements.</w:t>
      </w:r>
      <w:r w:rsidR="001828F1" w:rsidRPr="001828F1">
        <w:rPr>
          <w:sz w:val="24"/>
          <w:szCs w:val="24"/>
        </w:rPr>
        <w:t xml:space="preserve"> </w:t>
      </w:r>
      <w:r w:rsidR="001828F1" w:rsidRPr="001828F1">
        <w:rPr>
          <w:sz w:val="24"/>
          <w:szCs w:val="24"/>
        </w:rPr>
        <w:t>Vaccination teams work directly with households and children in busy neighbourhoods.</w:t>
      </w:r>
    </w:p>
    <w:p w14:paraId="44AF8A58" w14:textId="77777777" w:rsidR="001828F1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lastRenderedPageBreak/>
        <w:t>The visit showed the intensity of field operations and local coordination.</w:t>
      </w:r>
    </w:p>
    <w:p w14:paraId="1D5B3C85" w14:textId="77777777" w:rsidR="001828F1" w:rsidRPr="001828F1" w:rsidRDefault="001828F1" w:rsidP="001828F1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Ensuring that missed children are found remains a key priority.</w:t>
      </w:r>
    </w:p>
    <w:p w14:paraId="7A028F30" w14:textId="77777777" w:rsidR="00260BC5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22</w:t>
      </w:r>
    </w:p>
    <w:p w14:paraId="26DD5D9A" w14:textId="2BC46EE6" w:rsidR="001828F1" w:rsidRPr="001828F1" w:rsidRDefault="001828F1" w:rsidP="001828F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828F1">
        <w:rPr>
          <w:sz w:val="24"/>
          <w:szCs w:val="24"/>
        </w:rPr>
        <w:t>Security was quite evident when we travelled around the vaccination areas on foot, as well as driving through towns.</w:t>
      </w:r>
    </w:p>
    <w:p w14:paraId="445D2BDB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23</w:t>
      </w:r>
    </w:p>
    <w:p w14:paraId="45683797" w14:textId="3CCA5FAE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 xml:space="preserve">We </w:t>
      </w:r>
      <w:r w:rsidR="001828F1">
        <w:rPr>
          <w:sz w:val="24"/>
          <w:szCs w:val="24"/>
        </w:rPr>
        <w:t>received a</w:t>
      </w:r>
      <w:r w:rsidRPr="001828F1">
        <w:rPr>
          <w:sz w:val="24"/>
          <w:szCs w:val="24"/>
        </w:rPr>
        <w:t xml:space="preserve"> team briefing and </w:t>
      </w:r>
      <w:r w:rsidR="001828F1">
        <w:rPr>
          <w:sz w:val="24"/>
          <w:szCs w:val="24"/>
        </w:rPr>
        <w:t xml:space="preserve">guidance </w:t>
      </w:r>
      <w:r w:rsidRPr="001828F1">
        <w:rPr>
          <w:sz w:val="24"/>
          <w:szCs w:val="24"/>
        </w:rPr>
        <w:t>the process of giving oral polio vaccine drops.</w:t>
      </w:r>
    </w:p>
    <w:p w14:paraId="4A297D30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Vaccinated children were marked on the little finger.</w:t>
      </w:r>
    </w:p>
    <w:p w14:paraId="34B47268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Children also received pencils and lollies during the visit.</w:t>
      </w:r>
    </w:p>
    <w:p w14:paraId="0995BCB4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24</w:t>
      </w:r>
    </w:p>
    <w:p w14:paraId="5074EC5A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polio visits showed the commitment of frontline vaccination teams.</w:t>
      </w:r>
    </w:p>
    <w:p w14:paraId="309C23EB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Rotary’s contribution sits alongside extensive local public-health efforts.</w:t>
      </w:r>
    </w:p>
    <w:p w14:paraId="711AC56F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Reaching children in crowded and disadvantaged areas requires persistence.</w:t>
      </w:r>
    </w:p>
    <w:p w14:paraId="2B153613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25</w:t>
      </w:r>
    </w:p>
    <w:p w14:paraId="67C84F64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We also saw vaccination workers at a highway bus stop entering Karachi.</w:t>
      </w:r>
    </w:p>
    <w:p w14:paraId="0A9A9D07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Buses were stopped so children could be identified and vaccinated.</w:t>
      </w:r>
    </w:p>
    <w:p w14:paraId="6886C605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This approach helps reach children moving between communities.</w:t>
      </w:r>
    </w:p>
    <w:p w14:paraId="15679BAA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26</w:t>
      </w:r>
    </w:p>
    <w:p w14:paraId="42CB872C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Polio eradication is an ongoing effort, not a single campaign.</w:t>
      </w:r>
    </w:p>
    <w:p w14:paraId="150D8897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Field teams use follow-up, surveillance and vaccination records to address gaps.</w:t>
      </w:r>
    </w:p>
    <w:p w14:paraId="433DC805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Our visits demonstrated both the challenge and the dedication involved.</w:t>
      </w:r>
    </w:p>
    <w:p w14:paraId="342F4661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27</w:t>
      </w:r>
    </w:p>
    <w:p w14:paraId="13A480A9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Rotary remains strongly committed to ending polio in Pakistan.</w:t>
      </w:r>
    </w:p>
    <w:p w14:paraId="28E8811A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28</w:t>
      </w:r>
    </w:p>
    <w:p w14:paraId="7AAD94A3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slide presents global wild and vaccine-derived poliovirus figures.</w:t>
      </w:r>
    </w:p>
    <w:p w14:paraId="702C3B61" w14:textId="538ACB09" w:rsidR="00260BC5" w:rsidRPr="001828F1" w:rsidRDefault="00CE0D4C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There were</w:t>
      </w:r>
      <w:r w:rsidR="00000000" w:rsidRPr="001828F1">
        <w:rPr>
          <w:sz w:val="24"/>
          <w:szCs w:val="24"/>
        </w:rPr>
        <w:t xml:space="preserve"> 14 wild poliovirus cases worldwide as </w:t>
      </w:r>
      <w:proofErr w:type="gramStart"/>
      <w:r w:rsidR="00000000" w:rsidRPr="001828F1">
        <w:rPr>
          <w:sz w:val="24"/>
          <w:szCs w:val="24"/>
        </w:rPr>
        <w:t>at</w:t>
      </w:r>
      <w:proofErr w:type="gramEnd"/>
      <w:r w:rsidR="00000000" w:rsidRPr="001828F1">
        <w:rPr>
          <w:sz w:val="24"/>
          <w:szCs w:val="24"/>
        </w:rPr>
        <w:t xml:space="preserve"> 14 July 2026: three in Pakistan and 11 in Afghanistan</w:t>
      </w:r>
      <w:r>
        <w:rPr>
          <w:sz w:val="24"/>
          <w:szCs w:val="24"/>
        </w:rPr>
        <w:t>, and Pakistan was hopeful they could hold the line in 2026</w:t>
      </w:r>
      <w:r w:rsidR="00000000" w:rsidRPr="001828F1">
        <w:rPr>
          <w:sz w:val="24"/>
          <w:szCs w:val="24"/>
        </w:rPr>
        <w:t>.</w:t>
      </w:r>
      <w:r>
        <w:rPr>
          <w:sz w:val="24"/>
          <w:szCs w:val="24"/>
        </w:rPr>
        <w:t xml:space="preserve"> Unfortunately, since then cases have risen to</w:t>
      </w:r>
      <w:r w:rsidRPr="00CE0D4C">
        <w:rPr>
          <w:b/>
          <w:bCs/>
          <w:sz w:val="24"/>
          <w:szCs w:val="24"/>
        </w:rPr>
        <w:t xml:space="preserve"> 35</w:t>
      </w:r>
      <w:r>
        <w:rPr>
          <w:sz w:val="24"/>
          <w:szCs w:val="24"/>
        </w:rPr>
        <w:t xml:space="preserve"> in Afghanistan and </w:t>
      </w:r>
      <w:r w:rsidRPr="00CE0D4C">
        <w:rPr>
          <w:b/>
          <w:bCs/>
          <w:sz w:val="24"/>
          <w:szCs w:val="24"/>
        </w:rPr>
        <w:t xml:space="preserve">5 </w:t>
      </w:r>
      <w:r>
        <w:rPr>
          <w:sz w:val="24"/>
          <w:szCs w:val="24"/>
        </w:rPr>
        <w:t>in Pakistan</w:t>
      </w:r>
    </w:p>
    <w:p w14:paraId="496D5C6B" w14:textId="0F147478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Pakistan and Afghanistan remain central to the global wild-polio eradication effort</w:t>
      </w:r>
      <w:r w:rsidR="00CE0D4C">
        <w:rPr>
          <w:sz w:val="24"/>
          <w:szCs w:val="24"/>
        </w:rPr>
        <w:t>, which must continue unabated</w:t>
      </w:r>
      <w:r w:rsidRPr="001828F1">
        <w:rPr>
          <w:sz w:val="24"/>
          <w:szCs w:val="24"/>
        </w:rPr>
        <w:t>.</w:t>
      </w:r>
    </w:p>
    <w:p w14:paraId="037F559C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29</w:t>
      </w:r>
    </w:p>
    <w:p w14:paraId="4703E1E4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final days were spent in Lahore at the Club Leadership and Learning Seminar.</w:t>
      </w:r>
    </w:p>
    <w:p w14:paraId="4FF3A5D7" w14:textId="77777777" w:rsidR="00CE0D4C" w:rsidRDefault="00000000" w:rsidP="00CE0D4C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Over 400 Rotarians, plus Rotaractors and Interactors, attended.</w:t>
      </w:r>
      <w:r w:rsidR="00CE0D4C" w:rsidRPr="00CE0D4C">
        <w:rPr>
          <w:sz w:val="24"/>
          <w:szCs w:val="24"/>
        </w:rPr>
        <w:t xml:space="preserve"> </w:t>
      </w:r>
    </w:p>
    <w:p w14:paraId="00A324CB" w14:textId="485DC24B" w:rsidR="00CE0D4C" w:rsidRPr="001828F1" w:rsidRDefault="00CE0D4C" w:rsidP="00CE0D4C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seminar focused on the building blocks of vibrant Rotary clubs.</w:t>
      </w:r>
    </w:p>
    <w:p w14:paraId="7AFDC5B6" w14:textId="74C20BF5" w:rsidR="00260BC5" w:rsidRPr="00CE0D4C" w:rsidRDefault="00CE0D4C" w:rsidP="00CE0D4C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lastRenderedPageBreak/>
        <w:t>The enthusiasm of members was a highlight of the closing days.</w:t>
      </w:r>
    </w:p>
    <w:p w14:paraId="7496C7CE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Participants welcomed news of their return to district status as D3272.</w:t>
      </w:r>
    </w:p>
    <w:p w14:paraId="577C313B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Restored district identity will support leadership pathways and collaboration.</w:t>
      </w:r>
    </w:p>
    <w:p w14:paraId="527986F7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30</w:t>
      </w:r>
    </w:p>
    <w:p w14:paraId="53F426A6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31</w:t>
      </w:r>
    </w:p>
    <w:p w14:paraId="587B94F5" w14:textId="0136B3D3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 xml:space="preserve">Our time in Lahore also offered opportunities to see the </w:t>
      </w:r>
      <w:r w:rsidR="00CE0D4C">
        <w:rPr>
          <w:sz w:val="24"/>
          <w:szCs w:val="24"/>
        </w:rPr>
        <w:t xml:space="preserve">old </w:t>
      </w:r>
      <w:r w:rsidRPr="001828F1">
        <w:rPr>
          <w:sz w:val="24"/>
          <w:szCs w:val="24"/>
        </w:rPr>
        <w:t>city.</w:t>
      </w:r>
    </w:p>
    <w:p w14:paraId="396C5EFF" w14:textId="77777777" w:rsidR="00260BC5" w:rsidRPr="001828F1" w:rsidRDefault="00000000">
      <w:pPr>
        <w:pStyle w:val="Heading2"/>
        <w:rPr>
          <w:sz w:val="24"/>
          <w:szCs w:val="24"/>
        </w:rPr>
      </w:pPr>
      <w:r w:rsidRPr="001828F1">
        <w:rPr>
          <w:sz w:val="24"/>
          <w:szCs w:val="24"/>
        </w:rPr>
        <w:t>Slide 32</w:t>
      </w:r>
    </w:p>
    <w:p w14:paraId="0D853415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The visit showed Rotary’s reach across health, education, disaster recovery and polio eradication.</w:t>
      </w:r>
    </w:p>
    <w:p w14:paraId="4A2BBC21" w14:textId="77777777" w:rsidR="00260BC5" w:rsidRPr="001828F1" w:rsidRDefault="00000000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Jennifer was able to celebrate, encourage and inspire Pakistani Rotarians.</w:t>
      </w:r>
    </w:p>
    <w:p w14:paraId="615A957E" w14:textId="45693093" w:rsidR="00260BC5" w:rsidRPr="00CE0D4C" w:rsidRDefault="00000000" w:rsidP="00CE0D4C">
      <w:pPr>
        <w:pStyle w:val="ListBullet"/>
        <w:rPr>
          <w:sz w:val="24"/>
          <w:szCs w:val="24"/>
        </w:rPr>
      </w:pPr>
      <w:r w:rsidRPr="001828F1">
        <w:rPr>
          <w:sz w:val="24"/>
          <w:szCs w:val="24"/>
        </w:rPr>
        <w:t>We came away impressed by the generosity, partnerships and practical impact of their service.</w:t>
      </w:r>
    </w:p>
    <w:sectPr w:rsidR="00260BC5" w:rsidRPr="00CE0D4C" w:rsidSect="001828F1">
      <w:pgSz w:w="12240" w:h="15840"/>
      <w:pgMar w:top="1440" w:right="1084" w:bottom="1440" w:left="180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EF2A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07172"/>
    <w:multiLevelType w:val="hybridMultilevel"/>
    <w:tmpl w:val="E616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6499575">
    <w:abstractNumId w:val="8"/>
  </w:num>
  <w:num w:numId="2" w16cid:durableId="417749737">
    <w:abstractNumId w:val="6"/>
  </w:num>
  <w:num w:numId="3" w16cid:durableId="1855805246">
    <w:abstractNumId w:val="5"/>
  </w:num>
  <w:num w:numId="4" w16cid:durableId="607005985">
    <w:abstractNumId w:val="4"/>
  </w:num>
  <w:num w:numId="5" w16cid:durableId="1711690128">
    <w:abstractNumId w:val="7"/>
  </w:num>
  <w:num w:numId="6" w16cid:durableId="1194880026">
    <w:abstractNumId w:val="3"/>
  </w:num>
  <w:num w:numId="7" w16cid:durableId="1298143208">
    <w:abstractNumId w:val="2"/>
  </w:num>
  <w:num w:numId="8" w16cid:durableId="12535490">
    <w:abstractNumId w:val="1"/>
  </w:num>
  <w:num w:numId="9" w16cid:durableId="1671787501">
    <w:abstractNumId w:val="0"/>
  </w:num>
  <w:num w:numId="10" w16cid:durableId="41374830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196"/>
    <w:rsid w:val="0015074B"/>
    <w:rsid w:val="001828F1"/>
    <w:rsid w:val="00260BC5"/>
    <w:rsid w:val="0029639D"/>
    <w:rsid w:val="00326F90"/>
    <w:rsid w:val="00AA1D8D"/>
    <w:rsid w:val="00B47730"/>
    <w:rsid w:val="00CB0664"/>
    <w:rsid w:val="00CE0D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5F6F83"/>
  <w14:defaultImageDpi w14:val="300"/>
  <w15:docId w15:val="{7F1B3504-4DE6-1640-AE7C-3FDA5A94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 Scott</cp:lastModifiedBy>
  <cp:revision>2</cp:revision>
  <dcterms:created xsi:type="dcterms:W3CDTF">2013-12-23T23:15:00Z</dcterms:created>
  <dcterms:modified xsi:type="dcterms:W3CDTF">2026-10-22T02:56:00Z</dcterms:modified>
  <cp:category/>
</cp:coreProperties>
</file>