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5423" w14:textId="713AF8CD" w:rsidR="00816D8A" w:rsidRDefault="00816D8A" w:rsidP="00816D8A">
      <w:pPr>
        <w:spacing w:before="120" w:after="0" w:line="240" w:lineRule="auto"/>
        <w:rPr>
          <w:rFonts w:ascii="Arial" w:eastAsia="Times New Roman" w:hAnsi="Arial" w:cs="Arial"/>
          <w:b/>
          <w:bCs/>
          <w:color w:val="000000"/>
          <w:kern w:val="0"/>
          <w:sz w:val="28"/>
          <w:szCs w:val="28"/>
          <w:lang w:eastAsia="en-AU"/>
          <w14:ligatures w14:val="none"/>
        </w:rPr>
      </w:pPr>
      <w:r w:rsidRPr="00816D8A">
        <w:rPr>
          <w:rFonts w:ascii="Arial" w:eastAsia="Times New Roman" w:hAnsi="Arial" w:cs="Arial"/>
          <w:b/>
          <w:bCs/>
          <w:color w:val="000000"/>
          <w:kern w:val="0"/>
          <w:sz w:val="28"/>
          <w:szCs w:val="28"/>
          <w:lang w:eastAsia="en-AU"/>
          <w14:ligatures w14:val="none"/>
        </w:rPr>
        <w:t>Q. I am in the Rotary Club of Healesville</w:t>
      </w:r>
      <w:r w:rsidR="00582C44">
        <w:rPr>
          <w:rFonts w:ascii="Arial" w:eastAsia="Times New Roman" w:hAnsi="Arial" w:cs="Arial"/>
          <w:b/>
          <w:bCs/>
          <w:color w:val="000000"/>
          <w:kern w:val="0"/>
          <w:sz w:val="28"/>
          <w:szCs w:val="28"/>
          <w:lang w:eastAsia="en-AU"/>
          <w14:ligatures w14:val="none"/>
        </w:rPr>
        <w:t>.</w:t>
      </w:r>
      <w:r w:rsidRPr="00816D8A">
        <w:rPr>
          <w:rFonts w:ascii="Arial" w:eastAsia="Times New Roman" w:hAnsi="Arial" w:cs="Arial"/>
          <w:b/>
          <w:bCs/>
          <w:color w:val="000000"/>
          <w:kern w:val="0"/>
          <w:sz w:val="28"/>
          <w:szCs w:val="28"/>
          <w:lang w:eastAsia="en-AU"/>
          <w14:ligatures w14:val="none"/>
        </w:rPr>
        <w:t xml:space="preserve"> </w:t>
      </w:r>
      <w:r w:rsidR="00582C44">
        <w:rPr>
          <w:rFonts w:ascii="Arial" w:eastAsia="Times New Roman" w:hAnsi="Arial" w:cs="Arial"/>
          <w:b/>
          <w:bCs/>
          <w:color w:val="000000"/>
          <w:kern w:val="0"/>
          <w:sz w:val="28"/>
          <w:szCs w:val="28"/>
          <w:lang w:eastAsia="en-AU"/>
          <w14:ligatures w14:val="none"/>
        </w:rPr>
        <w:t>W</w:t>
      </w:r>
      <w:r w:rsidRPr="00816D8A">
        <w:rPr>
          <w:rFonts w:ascii="Arial" w:eastAsia="Times New Roman" w:hAnsi="Arial" w:cs="Arial"/>
          <w:b/>
          <w:bCs/>
          <w:color w:val="000000"/>
          <w:kern w:val="0"/>
          <w:sz w:val="28"/>
          <w:szCs w:val="28"/>
          <w:lang w:eastAsia="en-AU"/>
          <w14:ligatures w14:val="none"/>
        </w:rPr>
        <w:t>hat connective community groups can we integrate with</w:t>
      </w:r>
    </w:p>
    <w:p w14:paraId="60AA32D4" w14:textId="77777777" w:rsidR="00816D8A" w:rsidRPr="00816D8A" w:rsidRDefault="00816D8A" w:rsidP="00816D8A">
      <w:pPr>
        <w:spacing w:after="0" w:line="240" w:lineRule="auto"/>
        <w:rPr>
          <w:rFonts w:ascii="Times New Roman" w:eastAsia="Times New Roman" w:hAnsi="Times New Roman" w:cs="Times New Roman"/>
          <w:b/>
          <w:bCs/>
          <w:kern w:val="0"/>
          <w:sz w:val="28"/>
          <w:szCs w:val="28"/>
          <w:lang w:eastAsia="en-AU"/>
          <w14:ligatures w14:val="none"/>
        </w:rPr>
      </w:pPr>
    </w:p>
    <w:p w14:paraId="1F8CF370" w14:textId="77777777" w:rsidR="00816D8A" w:rsidRDefault="00816D8A" w:rsidP="00816D8A">
      <w:pPr>
        <w:spacing w:after="0" w:line="240" w:lineRule="auto"/>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 xml:space="preserve">You can strengthen Rotary’s local impact by partnering with groups that already </w:t>
      </w:r>
    </w:p>
    <w:p w14:paraId="78AA43C3" w14:textId="77777777" w:rsidR="00816D8A" w:rsidRDefault="00816D8A" w:rsidP="00816D8A">
      <w:pPr>
        <w:spacing w:after="0" w:line="240" w:lineRule="auto"/>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 xml:space="preserve">(1) serve shared community needs, </w:t>
      </w:r>
    </w:p>
    <w:p w14:paraId="297CE4B7" w14:textId="77777777" w:rsidR="00816D8A" w:rsidRDefault="00816D8A" w:rsidP="00816D8A">
      <w:pPr>
        <w:spacing w:after="0" w:line="240" w:lineRule="auto"/>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 xml:space="preserve">(2) have volunteer pipelines, and </w:t>
      </w:r>
    </w:p>
    <w:p w14:paraId="0498894D" w14:textId="36F67F42" w:rsidR="00816D8A" w:rsidRDefault="00816D8A" w:rsidP="00816D8A">
      <w:pPr>
        <w:spacing w:after="0" w:line="240" w:lineRule="auto"/>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(3) match Rotary’s typical program strengths (youth, health/wellbeing, disaster/emergency support, environment, inclusion).</w:t>
      </w:r>
    </w:p>
    <w:p w14:paraId="7791369A" w14:textId="77777777" w:rsidR="00816D8A" w:rsidRPr="00816D8A" w:rsidRDefault="00816D8A" w:rsidP="00816D8A">
      <w:pPr>
        <w:spacing w:after="0" w:line="240" w:lineRule="auto"/>
        <w:rPr>
          <w:rFonts w:ascii="Times New Roman" w:eastAsia="Times New Roman" w:hAnsi="Times New Roman" w:cs="Times New Roman"/>
          <w:kern w:val="0"/>
          <w:lang w:eastAsia="en-AU"/>
          <w14:ligatures w14:val="none"/>
        </w:rPr>
      </w:pPr>
    </w:p>
    <w:p w14:paraId="6AD8067E" w14:textId="77777777" w:rsidR="00816D8A" w:rsidRPr="00816D8A" w:rsidRDefault="00816D8A" w:rsidP="00816D8A">
      <w:pPr>
        <w:spacing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t>High-fit connective community groups to integrate with (Healesville area / Yarra Valley-style partners)</w:t>
      </w:r>
    </w:p>
    <w:tbl>
      <w:tblPr>
        <w:tblW w:w="0" w:type="auto"/>
        <w:jc w:val="center"/>
        <w:tblCellMar>
          <w:top w:w="15" w:type="dxa"/>
          <w:left w:w="15" w:type="dxa"/>
          <w:bottom w:w="15" w:type="dxa"/>
          <w:right w:w="15" w:type="dxa"/>
        </w:tblCellMar>
        <w:tblLook w:val="04A0" w:firstRow="1" w:lastRow="0" w:firstColumn="1" w:lastColumn="0" w:noHBand="0" w:noVBand="1"/>
      </w:tblPr>
      <w:tblGrid>
        <w:gridCol w:w="2425"/>
        <w:gridCol w:w="2512"/>
        <w:gridCol w:w="1889"/>
        <w:gridCol w:w="2200"/>
      </w:tblGrid>
      <w:tr w:rsidR="00816D8A" w:rsidRPr="00816D8A" w14:paraId="7A25344E" w14:textId="77777777" w:rsidTr="00816D8A">
        <w:trPr>
          <w:jc w:val="center"/>
        </w:trPr>
        <w:tc>
          <w:tcPr>
            <w:tcW w:w="0" w:type="auto"/>
            <w:tcBorders>
              <w:bottom w:val="single" w:sz="2" w:space="0" w:color="000000"/>
            </w:tcBorders>
            <w:tcMar>
              <w:top w:w="180" w:type="dxa"/>
              <w:left w:w="240" w:type="dxa"/>
              <w:bottom w:w="180" w:type="dxa"/>
              <w:right w:w="240" w:type="dxa"/>
            </w:tcMar>
            <w:hideMark/>
          </w:tcPr>
          <w:p w14:paraId="7C7E0076" w14:textId="77777777" w:rsidR="00816D8A" w:rsidRPr="00816D8A" w:rsidRDefault="00816D8A" w:rsidP="00816D8A">
            <w:pPr>
              <w:spacing w:after="0" w:line="240" w:lineRule="auto"/>
              <w:jc w:val="center"/>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b/>
                <w:bCs/>
                <w:color w:val="000000"/>
                <w:kern w:val="0"/>
                <w:sz w:val="20"/>
                <w:szCs w:val="20"/>
                <w:lang w:eastAsia="en-AU"/>
                <w14:ligatures w14:val="none"/>
              </w:rPr>
              <w:t>Community group type</w:t>
            </w:r>
          </w:p>
        </w:tc>
        <w:tc>
          <w:tcPr>
            <w:tcW w:w="0" w:type="auto"/>
            <w:tcBorders>
              <w:bottom w:val="single" w:sz="2" w:space="0" w:color="000000"/>
            </w:tcBorders>
            <w:tcMar>
              <w:top w:w="180" w:type="dxa"/>
              <w:left w:w="0" w:type="dxa"/>
              <w:bottom w:w="180" w:type="dxa"/>
              <w:right w:w="240" w:type="dxa"/>
            </w:tcMar>
            <w:hideMark/>
          </w:tcPr>
          <w:p w14:paraId="08E4B644" w14:textId="77777777" w:rsidR="00816D8A" w:rsidRPr="00816D8A" w:rsidRDefault="00816D8A" w:rsidP="00816D8A">
            <w:pPr>
              <w:spacing w:after="0" w:line="240" w:lineRule="auto"/>
              <w:jc w:val="center"/>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b/>
                <w:bCs/>
                <w:color w:val="000000"/>
                <w:kern w:val="0"/>
                <w:sz w:val="20"/>
                <w:szCs w:val="20"/>
                <w:lang w:eastAsia="en-AU"/>
                <w14:ligatures w14:val="none"/>
              </w:rPr>
              <w:t>Examples of what to look for locally</w:t>
            </w:r>
          </w:p>
        </w:tc>
        <w:tc>
          <w:tcPr>
            <w:tcW w:w="0" w:type="auto"/>
            <w:tcBorders>
              <w:bottom w:val="single" w:sz="2" w:space="0" w:color="000000"/>
            </w:tcBorders>
            <w:tcMar>
              <w:top w:w="180" w:type="dxa"/>
              <w:left w:w="0" w:type="dxa"/>
              <w:bottom w:w="180" w:type="dxa"/>
              <w:right w:w="240" w:type="dxa"/>
            </w:tcMar>
            <w:hideMark/>
          </w:tcPr>
          <w:p w14:paraId="49310ADF" w14:textId="77777777" w:rsidR="00816D8A" w:rsidRPr="00816D8A" w:rsidRDefault="00816D8A" w:rsidP="00816D8A">
            <w:pPr>
              <w:spacing w:after="0" w:line="240" w:lineRule="auto"/>
              <w:jc w:val="center"/>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b/>
                <w:bCs/>
                <w:color w:val="000000"/>
                <w:kern w:val="0"/>
                <w:sz w:val="20"/>
                <w:szCs w:val="20"/>
                <w:lang w:eastAsia="en-AU"/>
                <w14:ligatures w14:val="none"/>
              </w:rPr>
              <w:t>Why Rotary pairs well</w:t>
            </w:r>
          </w:p>
        </w:tc>
        <w:tc>
          <w:tcPr>
            <w:tcW w:w="0" w:type="auto"/>
            <w:tcBorders>
              <w:bottom w:val="single" w:sz="2" w:space="0" w:color="000000"/>
            </w:tcBorders>
            <w:tcMar>
              <w:top w:w="180" w:type="dxa"/>
              <w:left w:w="0" w:type="dxa"/>
              <w:bottom w:w="180" w:type="dxa"/>
              <w:right w:w="240" w:type="dxa"/>
            </w:tcMar>
            <w:hideMark/>
          </w:tcPr>
          <w:p w14:paraId="797AE161" w14:textId="77777777" w:rsidR="00816D8A" w:rsidRPr="00816D8A" w:rsidRDefault="00816D8A" w:rsidP="00816D8A">
            <w:pPr>
              <w:spacing w:after="0" w:line="240" w:lineRule="auto"/>
              <w:jc w:val="center"/>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b/>
                <w:bCs/>
                <w:color w:val="000000"/>
                <w:kern w:val="0"/>
                <w:sz w:val="20"/>
                <w:szCs w:val="20"/>
                <w:lang w:eastAsia="en-AU"/>
                <w14:ligatures w14:val="none"/>
              </w:rPr>
              <w:t>How you can integrate</w:t>
            </w:r>
          </w:p>
        </w:tc>
      </w:tr>
      <w:tr w:rsidR="00816D8A" w:rsidRPr="00816D8A" w14:paraId="7ED0F700"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00548E19"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Schools &amp; youth services</w:t>
            </w:r>
          </w:p>
        </w:tc>
        <w:tc>
          <w:tcPr>
            <w:tcW w:w="0" w:type="auto"/>
            <w:tcBorders>
              <w:top w:val="single" w:sz="2" w:space="0" w:color="000000"/>
              <w:bottom w:val="single" w:sz="2" w:space="0" w:color="000000"/>
            </w:tcBorders>
            <w:tcMar>
              <w:top w:w="180" w:type="dxa"/>
              <w:left w:w="0" w:type="dxa"/>
              <w:bottom w:w="180" w:type="dxa"/>
              <w:right w:w="240" w:type="dxa"/>
            </w:tcMar>
            <w:hideMark/>
          </w:tcPr>
          <w:p w14:paraId="46DC0F00"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Primary/secondary schools, TAFEs/transition programs, school wellbeing teams</w:t>
            </w:r>
          </w:p>
        </w:tc>
        <w:tc>
          <w:tcPr>
            <w:tcW w:w="0" w:type="auto"/>
            <w:tcBorders>
              <w:top w:val="single" w:sz="2" w:space="0" w:color="000000"/>
              <w:bottom w:val="single" w:sz="2" w:space="0" w:color="000000"/>
            </w:tcBorders>
            <w:tcMar>
              <w:top w:w="180" w:type="dxa"/>
              <w:left w:w="0" w:type="dxa"/>
              <w:bottom w:w="180" w:type="dxa"/>
              <w:right w:w="240" w:type="dxa"/>
            </w:tcMar>
            <w:hideMark/>
          </w:tcPr>
          <w:p w14:paraId="03385C81"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Youth mentoring, education support, leadership</w:t>
            </w:r>
          </w:p>
        </w:tc>
        <w:tc>
          <w:tcPr>
            <w:tcW w:w="0" w:type="auto"/>
            <w:tcBorders>
              <w:top w:val="single" w:sz="2" w:space="0" w:color="000000"/>
              <w:bottom w:val="single" w:sz="2" w:space="0" w:color="000000"/>
            </w:tcBorders>
            <w:tcMar>
              <w:top w:w="180" w:type="dxa"/>
              <w:left w:w="0" w:type="dxa"/>
              <w:bottom w:w="180" w:type="dxa"/>
              <w:right w:w="240" w:type="dxa"/>
            </w:tcMar>
            <w:hideMark/>
          </w:tcPr>
          <w:p w14:paraId="24417923"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“Rotary mentor/reading” days; scholarships; school holiday events</w:t>
            </w:r>
          </w:p>
        </w:tc>
      </w:tr>
      <w:tr w:rsidR="00816D8A" w:rsidRPr="00816D8A" w14:paraId="620924A6"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31A0B030"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Scouts / Guides / youth clubs</w:t>
            </w:r>
          </w:p>
        </w:tc>
        <w:tc>
          <w:tcPr>
            <w:tcW w:w="0" w:type="auto"/>
            <w:tcBorders>
              <w:top w:val="single" w:sz="2" w:space="0" w:color="000000"/>
              <w:bottom w:val="single" w:sz="2" w:space="0" w:color="000000"/>
            </w:tcBorders>
            <w:tcMar>
              <w:top w:w="180" w:type="dxa"/>
              <w:left w:w="0" w:type="dxa"/>
              <w:bottom w:w="180" w:type="dxa"/>
              <w:right w:w="240" w:type="dxa"/>
            </w:tcMar>
            <w:hideMark/>
          </w:tcPr>
          <w:p w14:paraId="7C93FE92"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Scouts, Cubs, Venturers, Girl Guides, local youth leadership programs</w:t>
            </w:r>
          </w:p>
        </w:tc>
        <w:tc>
          <w:tcPr>
            <w:tcW w:w="0" w:type="auto"/>
            <w:tcBorders>
              <w:top w:val="single" w:sz="2" w:space="0" w:color="000000"/>
              <w:bottom w:val="single" w:sz="2" w:space="0" w:color="000000"/>
            </w:tcBorders>
            <w:tcMar>
              <w:top w:w="180" w:type="dxa"/>
              <w:left w:w="0" w:type="dxa"/>
              <w:bottom w:w="180" w:type="dxa"/>
              <w:right w:w="240" w:type="dxa"/>
            </w:tcMar>
            <w:hideMark/>
          </w:tcPr>
          <w:p w14:paraId="549A1EC6"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Structured youth engagement</w:t>
            </w:r>
          </w:p>
        </w:tc>
        <w:tc>
          <w:tcPr>
            <w:tcW w:w="0" w:type="auto"/>
            <w:tcBorders>
              <w:top w:val="single" w:sz="2" w:space="0" w:color="000000"/>
              <w:bottom w:val="single" w:sz="2" w:space="0" w:color="000000"/>
            </w:tcBorders>
            <w:tcMar>
              <w:top w:w="180" w:type="dxa"/>
              <w:left w:w="0" w:type="dxa"/>
              <w:bottom w:w="180" w:type="dxa"/>
              <w:right w:w="240" w:type="dxa"/>
            </w:tcMar>
            <w:hideMark/>
          </w:tcPr>
          <w:p w14:paraId="379B75F6"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Co-fund activities; run skills badges/days; service projects</w:t>
            </w:r>
          </w:p>
        </w:tc>
      </w:tr>
      <w:tr w:rsidR="00816D8A" w:rsidRPr="00816D8A" w14:paraId="3DEFB37E"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13CFDCAF"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Local sport clubs &amp; community leagues</w:t>
            </w:r>
          </w:p>
        </w:tc>
        <w:tc>
          <w:tcPr>
            <w:tcW w:w="0" w:type="auto"/>
            <w:tcBorders>
              <w:top w:val="single" w:sz="2" w:space="0" w:color="000000"/>
              <w:bottom w:val="single" w:sz="2" w:space="0" w:color="000000"/>
            </w:tcBorders>
            <w:tcMar>
              <w:top w:w="180" w:type="dxa"/>
              <w:left w:w="0" w:type="dxa"/>
              <w:bottom w:w="180" w:type="dxa"/>
              <w:right w:w="240" w:type="dxa"/>
            </w:tcMar>
            <w:hideMark/>
          </w:tcPr>
          <w:p w14:paraId="2851DA07"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Netball, footy, soccer, athletics clubs</w:t>
            </w:r>
          </w:p>
        </w:tc>
        <w:tc>
          <w:tcPr>
            <w:tcW w:w="0" w:type="auto"/>
            <w:tcBorders>
              <w:top w:val="single" w:sz="2" w:space="0" w:color="000000"/>
              <w:bottom w:val="single" w:sz="2" w:space="0" w:color="000000"/>
            </w:tcBorders>
            <w:tcMar>
              <w:top w:w="180" w:type="dxa"/>
              <w:left w:w="0" w:type="dxa"/>
              <w:bottom w:w="180" w:type="dxa"/>
              <w:right w:w="240" w:type="dxa"/>
            </w:tcMar>
            <w:hideMark/>
          </w:tcPr>
          <w:p w14:paraId="6725F7B6"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Healthy communities + social inclusion</w:t>
            </w:r>
          </w:p>
        </w:tc>
        <w:tc>
          <w:tcPr>
            <w:tcW w:w="0" w:type="auto"/>
            <w:tcBorders>
              <w:top w:val="single" w:sz="2" w:space="0" w:color="000000"/>
              <w:bottom w:val="single" w:sz="2" w:space="0" w:color="000000"/>
            </w:tcBorders>
            <w:tcMar>
              <w:top w:w="180" w:type="dxa"/>
              <w:left w:w="0" w:type="dxa"/>
              <w:bottom w:w="180" w:type="dxa"/>
              <w:right w:w="240" w:type="dxa"/>
            </w:tcMar>
            <w:hideMark/>
          </w:tcPr>
          <w:p w14:paraId="369CF1A9"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“Community sport grants”; player/community wellbeing nights</w:t>
            </w:r>
          </w:p>
        </w:tc>
      </w:tr>
      <w:tr w:rsidR="00816D8A" w:rsidRPr="00816D8A" w14:paraId="1DE3E90D"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2FC5AD1C"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Mental health &amp; wellbeing orgs</w:t>
            </w:r>
          </w:p>
        </w:tc>
        <w:tc>
          <w:tcPr>
            <w:tcW w:w="0" w:type="auto"/>
            <w:tcBorders>
              <w:top w:val="single" w:sz="2" w:space="0" w:color="000000"/>
              <w:bottom w:val="single" w:sz="2" w:space="0" w:color="000000"/>
            </w:tcBorders>
            <w:tcMar>
              <w:top w:w="180" w:type="dxa"/>
              <w:left w:w="0" w:type="dxa"/>
              <w:bottom w:w="180" w:type="dxa"/>
              <w:right w:w="240" w:type="dxa"/>
            </w:tcMar>
            <w:hideMark/>
          </w:tcPr>
          <w:p w14:paraId="4D8ED7D3"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Local community mental health outreach, suicide prevention groups (where active), counselling referral services</w:t>
            </w:r>
          </w:p>
        </w:tc>
        <w:tc>
          <w:tcPr>
            <w:tcW w:w="0" w:type="auto"/>
            <w:tcBorders>
              <w:top w:val="single" w:sz="2" w:space="0" w:color="000000"/>
              <w:bottom w:val="single" w:sz="2" w:space="0" w:color="000000"/>
            </w:tcBorders>
            <w:tcMar>
              <w:top w:w="180" w:type="dxa"/>
              <w:left w:w="0" w:type="dxa"/>
              <w:bottom w:w="180" w:type="dxa"/>
              <w:right w:w="240" w:type="dxa"/>
            </w:tcMar>
            <w:hideMark/>
          </w:tcPr>
          <w:p w14:paraId="7BFA8C85"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Rotary’s wellbeing and support pathways</w:t>
            </w:r>
          </w:p>
        </w:tc>
        <w:tc>
          <w:tcPr>
            <w:tcW w:w="0" w:type="auto"/>
            <w:tcBorders>
              <w:top w:val="single" w:sz="2" w:space="0" w:color="000000"/>
              <w:bottom w:val="single" w:sz="2" w:space="0" w:color="000000"/>
            </w:tcBorders>
            <w:tcMar>
              <w:top w:w="180" w:type="dxa"/>
              <w:left w:w="0" w:type="dxa"/>
              <w:bottom w:w="180" w:type="dxa"/>
              <w:right w:w="240" w:type="dxa"/>
            </w:tcMar>
            <w:hideMark/>
          </w:tcPr>
          <w:p w14:paraId="55EDC679"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Host awareness + training sessions; fund specific service gaps</w:t>
            </w:r>
          </w:p>
        </w:tc>
      </w:tr>
      <w:tr w:rsidR="00816D8A" w:rsidRPr="00816D8A" w14:paraId="49B699CD"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4B704A13"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Disability inclusion &amp; NDIS-adjacent supports</w:t>
            </w:r>
          </w:p>
        </w:tc>
        <w:tc>
          <w:tcPr>
            <w:tcW w:w="0" w:type="auto"/>
            <w:tcBorders>
              <w:top w:val="single" w:sz="2" w:space="0" w:color="000000"/>
              <w:bottom w:val="single" w:sz="2" w:space="0" w:color="000000"/>
            </w:tcBorders>
            <w:tcMar>
              <w:top w:w="180" w:type="dxa"/>
              <w:left w:w="0" w:type="dxa"/>
              <w:bottom w:w="180" w:type="dxa"/>
              <w:right w:w="240" w:type="dxa"/>
            </w:tcMar>
            <w:hideMark/>
          </w:tcPr>
          <w:p w14:paraId="2DD69724"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Inclusion support services, community care providers, disability advocacy groups</w:t>
            </w:r>
          </w:p>
        </w:tc>
        <w:tc>
          <w:tcPr>
            <w:tcW w:w="0" w:type="auto"/>
            <w:tcBorders>
              <w:top w:val="single" w:sz="2" w:space="0" w:color="000000"/>
              <w:bottom w:val="single" w:sz="2" w:space="0" w:color="000000"/>
            </w:tcBorders>
            <w:tcMar>
              <w:top w:w="180" w:type="dxa"/>
              <w:left w:w="0" w:type="dxa"/>
              <w:bottom w:w="180" w:type="dxa"/>
              <w:right w:w="240" w:type="dxa"/>
            </w:tcMar>
            <w:hideMark/>
          </w:tcPr>
          <w:p w14:paraId="1C710A8F"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Practical support + inclusion</w:t>
            </w:r>
          </w:p>
        </w:tc>
        <w:tc>
          <w:tcPr>
            <w:tcW w:w="0" w:type="auto"/>
            <w:tcBorders>
              <w:top w:val="single" w:sz="2" w:space="0" w:color="000000"/>
              <w:bottom w:val="single" w:sz="2" w:space="0" w:color="000000"/>
            </w:tcBorders>
            <w:tcMar>
              <w:top w:w="180" w:type="dxa"/>
              <w:left w:w="0" w:type="dxa"/>
              <w:bottom w:w="180" w:type="dxa"/>
              <w:right w:w="240" w:type="dxa"/>
            </w:tcMar>
            <w:hideMark/>
          </w:tcPr>
          <w:p w14:paraId="37AED88E"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Volunteer days; accessible community events; respite fundraisers</w:t>
            </w:r>
          </w:p>
        </w:tc>
      </w:tr>
      <w:tr w:rsidR="00816D8A" w:rsidRPr="00816D8A" w14:paraId="6FB62D3A"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7D371B9F"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Men’s sheds / tradie volunteering networks</w:t>
            </w:r>
          </w:p>
        </w:tc>
        <w:tc>
          <w:tcPr>
            <w:tcW w:w="0" w:type="auto"/>
            <w:tcBorders>
              <w:top w:val="single" w:sz="2" w:space="0" w:color="000000"/>
              <w:bottom w:val="single" w:sz="2" w:space="0" w:color="000000"/>
            </w:tcBorders>
            <w:tcMar>
              <w:top w:w="180" w:type="dxa"/>
              <w:left w:w="0" w:type="dxa"/>
              <w:bottom w:w="180" w:type="dxa"/>
              <w:right w:w="240" w:type="dxa"/>
            </w:tcMar>
            <w:hideMark/>
          </w:tcPr>
          <w:p w14:paraId="462B8DE9"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Men’s sheds (if present), tool libraries, volunteer repair groups</w:t>
            </w:r>
          </w:p>
        </w:tc>
        <w:tc>
          <w:tcPr>
            <w:tcW w:w="0" w:type="auto"/>
            <w:tcBorders>
              <w:top w:val="single" w:sz="2" w:space="0" w:color="000000"/>
              <w:bottom w:val="single" w:sz="2" w:space="0" w:color="000000"/>
            </w:tcBorders>
            <w:tcMar>
              <w:top w:w="180" w:type="dxa"/>
              <w:left w:w="0" w:type="dxa"/>
              <w:bottom w:w="180" w:type="dxa"/>
              <w:right w:w="240" w:type="dxa"/>
            </w:tcMar>
            <w:hideMark/>
          </w:tcPr>
          <w:p w14:paraId="0FEFF3E5"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Practical assistance + social connection</w:t>
            </w:r>
          </w:p>
        </w:tc>
        <w:tc>
          <w:tcPr>
            <w:tcW w:w="0" w:type="auto"/>
            <w:tcBorders>
              <w:top w:val="single" w:sz="2" w:space="0" w:color="000000"/>
              <w:bottom w:val="single" w:sz="2" w:space="0" w:color="000000"/>
            </w:tcBorders>
            <w:tcMar>
              <w:top w:w="180" w:type="dxa"/>
              <w:left w:w="0" w:type="dxa"/>
              <w:bottom w:w="180" w:type="dxa"/>
              <w:right w:w="240" w:type="dxa"/>
            </w:tcMar>
            <w:hideMark/>
          </w:tcPr>
          <w:p w14:paraId="036C6047"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“Repair Café” style events; coordinated home-safety upgrades</w:t>
            </w:r>
          </w:p>
        </w:tc>
      </w:tr>
      <w:tr w:rsidR="00816D8A" w:rsidRPr="00816D8A" w14:paraId="4A08863D"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3AF1F512"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Aged care &amp; seniors groups</w:t>
            </w:r>
          </w:p>
        </w:tc>
        <w:tc>
          <w:tcPr>
            <w:tcW w:w="0" w:type="auto"/>
            <w:tcBorders>
              <w:top w:val="single" w:sz="2" w:space="0" w:color="000000"/>
              <w:bottom w:val="single" w:sz="2" w:space="0" w:color="000000"/>
            </w:tcBorders>
            <w:tcMar>
              <w:top w:w="180" w:type="dxa"/>
              <w:left w:w="0" w:type="dxa"/>
              <w:bottom w:w="180" w:type="dxa"/>
              <w:right w:w="240" w:type="dxa"/>
            </w:tcMar>
            <w:hideMark/>
          </w:tcPr>
          <w:p w14:paraId="6F5375B3"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Aged care facilities, seniors centres, Men’s/Women’s Probus-style groups</w:t>
            </w:r>
          </w:p>
        </w:tc>
        <w:tc>
          <w:tcPr>
            <w:tcW w:w="0" w:type="auto"/>
            <w:tcBorders>
              <w:top w:val="single" w:sz="2" w:space="0" w:color="000000"/>
              <w:bottom w:val="single" w:sz="2" w:space="0" w:color="000000"/>
            </w:tcBorders>
            <w:tcMar>
              <w:top w:w="180" w:type="dxa"/>
              <w:left w:w="0" w:type="dxa"/>
              <w:bottom w:w="180" w:type="dxa"/>
              <w:right w:w="240" w:type="dxa"/>
            </w:tcMar>
            <w:hideMark/>
          </w:tcPr>
          <w:p w14:paraId="6FD73CC6"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Companionship, mobility, practical help</w:t>
            </w:r>
          </w:p>
        </w:tc>
        <w:tc>
          <w:tcPr>
            <w:tcW w:w="0" w:type="auto"/>
            <w:tcBorders>
              <w:top w:val="single" w:sz="2" w:space="0" w:color="000000"/>
              <w:bottom w:val="single" w:sz="2" w:space="0" w:color="000000"/>
            </w:tcBorders>
            <w:tcMar>
              <w:top w:w="180" w:type="dxa"/>
              <w:left w:w="0" w:type="dxa"/>
              <w:bottom w:w="180" w:type="dxa"/>
              <w:right w:w="240" w:type="dxa"/>
            </w:tcMar>
            <w:hideMark/>
          </w:tcPr>
          <w:p w14:paraId="2F4375BC"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Monthly visits; transport support; social clubs</w:t>
            </w:r>
          </w:p>
        </w:tc>
      </w:tr>
      <w:tr w:rsidR="00816D8A" w:rsidRPr="00816D8A" w14:paraId="027DA189"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44129CF0"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 xml:space="preserve">Aboriginal community-controlled </w:t>
            </w:r>
            <w:r w:rsidRPr="00816D8A">
              <w:rPr>
                <w:rFonts w:ascii="Arial" w:eastAsia="Times New Roman" w:hAnsi="Arial" w:cs="Arial"/>
                <w:color w:val="000000"/>
                <w:kern w:val="0"/>
                <w:sz w:val="20"/>
                <w:szCs w:val="20"/>
                <w:lang w:eastAsia="en-AU"/>
                <w14:ligatures w14:val="none"/>
              </w:rPr>
              <w:lastRenderedPageBreak/>
              <w:t>services / cultural orgs</w:t>
            </w:r>
          </w:p>
        </w:tc>
        <w:tc>
          <w:tcPr>
            <w:tcW w:w="0" w:type="auto"/>
            <w:tcBorders>
              <w:top w:val="single" w:sz="2" w:space="0" w:color="000000"/>
              <w:bottom w:val="single" w:sz="2" w:space="0" w:color="000000"/>
            </w:tcBorders>
            <w:tcMar>
              <w:top w:w="180" w:type="dxa"/>
              <w:left w:w="0" w:type="dxa"/>
              <w:bottom w:w="180" w:type="dxa"/>
              <w:right w:w="240" w:type="dxa"/>
            </w:tcMar>
            <w:hideMark/>
          </w:tcPr>
          <w:p w14:paraId="191B87AB"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lastRenderedPageBreak/>
              <w:t>Local Aboriginal community orgs and community-led initiatives</w:t>
            </w:r>
          </w:p>
        </w:tc>
        <w:tc>
          <w:tcPr>
            <w:tcW w:w="0" w:type="auto"/>
            <w:tcBorders>
              <w:top w:val="single" w:sz="2" w:space="0" w:color="000000"/>
              <w:bottom w:val="single" w:sz="2" w:space="0" w:color="000000"/>
            </w:tcBorders>
            <w:tcMar>
              <w:top w:w="180" w:type="dxa"/>
              <w:left w:w="0" w:type="dxa"/>
              <w:bottom w:w="180" w:type="dxa"/>
              <w:right w:w="240" w:type="dxa"/>
            </w:tcMar>
            <w:hideMark/>
          </w:tcPr>
          <w:p w14:paraId="503074DA"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Respectful partnership + long-term impact</w:t>
            </w:r>
          </w:p>
        </w:tc>
        <w:tc>
          <w:tcPr>
            <w:tcW w:w="0" w:type="auto"/>
            <w:tcBorders>
              <w:top w:val="single" w:sz="2" w:space="0" w:color="000000"/>
              <w:bottom w:val="single" w:sz="2" w:space="0" w:color="000000"/>
            </w:tcBorders>
            <w:tcMar>
              <w:top w:w="180" w:type="dxa"/>
              <w:left w:w="0" w:type="dxa"/>
              <w:bottom w:w="180" w:type="dxa"/>
              <w:right w:w="240" w:type="dxa"/>
            </w:tcMar>
            <w:hideMark/>
          </w:tcPr>
          <w:p w14:paraId="6DFF9ED7"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Seek co-designed projects led by the community org</w:t>
            </w:r>
          </w:p>
        </w:tc>
      </w:tr>
      <w:tr w:rsidR="00816D8A" w:rsidRPr="00816D8A" w14:paraId="097B704B"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28AAA8F6"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Community health &amp; nursing auxiliary groups</w:t>
            </w:r>
          </w:p>
        </w:tc>
        <w:tc>
          <w:tcPr>
            <w:tcW w:w="0" w:type="auto"/>
            <w:tcBorders>
              <w:top w:val="single" w:sz="2" w:space="0" w:color="000000"/>
              <w:bottom w:val="single" w:sz="2" w:space="0" w:color="000000"/>
            </w:tcBorders>
            <w:tcMar>
              <w:top w:w="180" w:type="dxa"/>
              <w:left w:w="0" w:type="dxa"/>
              <w:bottom w:w="180" w:type="dxa"/>
              <w:right w:w="240" w:type="dxa"/>
            </w:tcMar>
            <w:hideMark/>
          </w:tcPr>
          <w:p w14:paraId="3620B4F2"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Auxiliary groups, hospital volunteer arms (if applicable)</w:t>
            </w:r>
          </w:p>
        </w:tc>
        <w:tc>
          <w:tcPr>
            <w:tcW w:w="0" w:type="auto"/>
            <w:tcBorders>
              <w:top w:val="single" w:sz="2" w:space="0" w:color="000000"/>
              <w:bottom w:val="single" w:sz="2" w:space="0" w:color="000000"/>
            </w:tcBorders>
            <w:tcMar>
              <w:top w:w="180" w:type="dxa"/>
              <w:left w:w="0" w:type="dxa"/>
              <w:bottom w:w="180" w:type="dxa"/>
              <w:right w:w="240" w:type="dxa"/>
            </w:tcMar>
            <w:hideMark/>
          </w:tcPr>
          <w:p w14:paraId="1FCA6EA6"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Volunteer leverage + direct local needs</w:t>
            </w:r>
          </w:p>
        </w:tc>
        <w:tc>
          <w:tcPr>
            <w:tcW w:w="0" w:type="auto"/>
            <w:tcBorders>
              <w:top w:val="single" w:sz="2" w:space="0" w:color="000000"/>
              <w:bottom w:val="single" w:sz="2" w:space="0" w:color="000000"/>
            </w:tcBorders>
            <w:tcMar>
              <w:top w:w="180" w:type="dxa"/>
              <w:left w:w="0" w:type="dxa"/>
              <w:bottom w:w="180" w:type="dxa"/>
              <w:right w:w="240" w:type="dxa"/>
            </w:tcMar>
            <w:hideMark/>
          </w:tcPr>
          <w:p w14:paraId="34039BC4"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Co-sponsor drives; equipment fundraising; patient comfort projects</w:t>
            </w:r>
          </w:p>
        </w:tc>
      </w:tr>
      <w:tr w:rsidR="00816D8A" w:rsidRPr="00816D8A" w14:paraId="787A21D8"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5F8FA8AA"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Food relief &amp; community pantry networks</w:t>
            </w:r>
          </w:p>
        </w:tc>
        <w:tc>
          <w:tcPr>
            <w:tcW w:w="0" w:type="auto"/>
            <w:tcBorders>
              <w:top w:val="single" w:sz="2" w:space="0" w:color="000000"/>
              <w:bottom w:val="single" w:sz="2" w:space="0" w:color="000000"/>
            </w:tcBorders>
            <w:tcMar>
              <w:top w:w="180" w:type="dxa"/>
              <w:left w:w="0" w:type="dxa"/>
              <w:bottom w:w="180" w:type="dxa"/>
              <w:right w:w="240" w:type="dxa"/>
            </w:tcMar>
            <w:hideMark/>
          </w:tcPr>
          <w:p w14:paraId="25465D2C"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Food share groups, local pantries, “community fridge” projects</w:t>
            </w:r>
          </w:p>
        </w:tc>
        <w:tc>
          <w:tcPr>
            <w:tcW w:w="0" w:type="auto"/>
            <w:tcBorders>
              <w:top w:val="single" w:sz="2" w:space="0" w:color="000000"/>
              <w:bottom w:val="single" w:sz="2" w:space="0" w:color="000000"/>
            </w:tcBorders>
            <w:tcMar>
              <w:top w:w="180" w:type="dxa"/>
              <w:left w:w="0" w:type="dxa"/>
              <w:bottom w:w="180" w:type="dxa"/>
              <w:right w:w="240" w:type="dxa"/>
            </w:tcMar>
            <w:hideMark/>
          </w:tcPr>
          <w:p w14:paraId="17712B8A"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Immediate community need</w:t>
            </w:r>
          </w:p>
        </w:tc>
        <w:tc>
          <w:tcPr>
            <w:tcW w:w="0" w:type="auto"/>
            <w:tcBorders>
              <w:top w:val="single" w:sz="2" w:space="0" w:color="000000"/>
              <w:bottom w:val="single" w:sz="2" w:space="0" w:color="000000"/>
            </w:tcBorders>
            <w:tcMar>
              <w:top w:w="180" w:type="dxa"/>
              <w:left w:w="0" w:type="dxa"/>
              <w:bottom w:w="180" w:type="dxa"/>
              <w:right w:w="240" w:type="dxa"/>
            </w:tcMar>
            <w:hideMark/>
          </w:tcPr>
          <w:p w14:paraId="6BA01CB4"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Joint food-gathering calendar; volunteer roster; logistics support</w:t>
            </w:r>
          </w:p>
        </w:tc>
      </w:tr>
      <w:tr w:rsidR="00816D8A" w:rsidRPr="00816D8A" w14:paraId="2709B520"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00715070"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Homelessness &amp; emergency support</w:t>
            </w:r>
          </w:p>
        </w:tc>
        <w:tc>
          <w:tcPr>
            <w:tcW w:w="0" w:type="auto"/>
            <w:tcBorders>
              <w:top w:val="single" w:sz="2" w:space="0" w:color="000000"/>
              <w:bottom w:val="single" w:sz="2" w:space="0" w:color="000000"/>
            </w:tcBorders>
            <w:tcMar>
              <w:top w:w="180" w:type="dxa"/>
              <w:left w:w="0" w:type="dxa"/>
              <w:bottom w:w="180" w:type="dxa"/>
              <w:right w:w="240" w:type="dxa"/>
            </w:tcMar>
            <w:hideMark/>
          </w:tcPr>
          <w:p w14:paraId="16277AA2"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Local welfare services, shelter support networks</w:t>
            </w:r>
          </w:p>
        </w:tc>
        <w:tc>
          <w:tcPr>
            <w:tcW w:w="0" w:type="auto"/>
            <w:tcBorders>
              <w:top w:val="single" w:sz="2" w:space="0" w:color="000000"/>
              <w:bottom w:val="single" w:sz="2" w:space="0" w:color="000000"/>
            </w:tcBorders>
            <w:tcMar>
              <w:top w:w="180" w:type="dxa"/>
              <w:left w:w="0" w:type="dxa"/>
              <w:bottom w:w="180" w:type="dxa"/>
              <w:right w:w="240" w:type="dxa"/>
            </w:tcMar>
            <w:hideMark/>
          </w:tcPr>
          <w:p w14:paraId="03985732"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Relief + dignity support</w:t>
            </w:r>
          </w:p>
        </w:tc>
        <w:tc>
          <w:tcPr>
            <w:tcW w:w="0" w:type="auto"/>
            <w:tcBorders>
              <w:top w:val="single" w:sz="2" w:space="0" w:color="000000"/>
              <w:bottom w:val="single" w:sz="2" w:space="0" w:color="000000"/>
            </w:tcBorders>
            <w:tcMar>
              <w:top w:w="180" w:type="dxa"/>
              <w:left w:w="0" w:type="dxa"/>
              <w:bottom w:w="180" w:type="dxa"/>
              <w:right w:w="240" w:type="dxa"/>
            </w:tcMar>
            <w:hideMark/>
          </w:tcPr>
          <w:p w14:paraId="0655DCF1"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Periodic drives with targeted needs; “winter readiness” support</w:t>
            </w:r>
          </w:p>
        </w:tc>
      </w:tr>
      <w:tr w:rsidR="00816D8A" w:rsidRPr="00816D8A" w14:paraId="5CAB50E9"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3A7644DC"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 xml:space="preserve">Environment &amp; </w:t>
            </w:r>
            <w:proofErr w:type="spellStart"/>
            <w:r w:rsidRPr="00816D8A">
              <w:rPr>
                <w:rFonts w:ascii="Arial" w:eastAsia="Times New Roman" w:hAnsi="Arial" w:cs="Arial"/>
                <w:color w:val="000000"/>
                <w:kern w:val="0"/>
                <w:sz w:val="20"/>
                <w:szCs w:val="20"/>
                <w:lang w:eastAsia="en-AU"/>
                <w14:ligatures w14:val="none"/>
              </w:rPr>
              <w:t>landcare</w:t>
            </w:r>
            <w:proofErr w:type="spellEnd"/>
          </w:p>
        </w:tc>
        <w:tc>
          <w:tcPr>
            <w:tcW w:w="0" w:type="auto"/>
            <w:tcBorders>
              <w:top w:val="single" w:sz="2" w:space="0" w:color="000000"/>
              <w:bottom w:val="single" w:sz="2" w:space="0" w:color="000000"/>
            </w:tcBorders>
            <w:tcMar>
              <w:top w:w="180" w:type="dxa"/>
              <w:left w:w="0" w:type="dxa"/>
              <w:bottom w:w="180" w:type="dxa"/>
              <w:right w:w="240" w:type="dxa"/>
            </w:tcMar>
            <w:hideMark/>
          </w:tcPr>
          <w:p w14:paraId="663C7EE7"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Landcare groups, wildlife rescue volunteers, creek/river groups</w:t>
            </w:r>
          </w:p>
        </w:tc>
        <w:tc>
          <w:tcPr>
            <w:tcW w:w="0" w:type="auto"/>
            <w:tcBorders>
              <w:top w:val="single" w:sz="2" w:space="0" w:color="000000"/>
              <w:bottom w:val="single" w:sz="2" w:space="0" w:color="000000"/>
            </w:tcBorders>
            <w:tcMar>
              <w:top w:w="180" w:type="dxa"/>
              <w:left w:w="0" w:type="dxa"/>
              <w:bottom w:w="180" w:type="dxa"/>
              <w:right w:w="240" w:type="dxa"/>
            </w:tcMar>
            <w:hideMark/>
          </w:tcPr>
          <w:p w14:paraId="39DD574F"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Rotary’s service + visible community results</w:t>
            </w:r>
          </w:p>
        </w:tc>
        <w:tc>
          <w:tcPr>
            <w:tcW w:w="0" w:type="auto"/>
            <w:tcBorders>
              <w:top w:val="single" w:sz="2" w:space="0" w:color="000000"/>
              <w:bottom w:val="single" w:sz="2" w:space="0" w:color="000000"/>
            </w:tcBorders>
            <w:tcMar>
              <w:top w:w="180" w:type="dxa"/>
              <w:left w:w="0" w:type="dxa"/>
              <w:bottom w:w="180" w:type="dxa"/>
              <w:right w:w="240" w:type="dxa"/>
            </w:tcMar>
            <w:hideMark/>
          </w:tcPr>
          <w:p w14:paraId="7B6B410C"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Tree/habitat days; citizen science events; waterway clean-ups</w:t>
            </w:r>
          </w:p>
        </w:tc>
      </w:tr>
      <w:tr w:rsidR="00816D8A" w:rsidRPr="00816D8A" w14:paraId="5B4B01C8"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334BD5AF"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Volunteer emergency &amp; disaster readiness</w:t>
            </w:r>
          </w:p>
        </w:tc>
        <w:tc>
          <w:tcPr>
            <w:tcW w:w="0" w:type="auto"/>
            <w:tcBorders>
              <w:top w:val="single" w:sz="2" w:space="0" w:color="000000"/>
              <w:bottom w:val="single" w:sz="2" w:space="0" w:color="000000"/>
            </w:tcBorders>
            <w:tcMar>
              <w:top w:w="180" w:type="dxa"/>
              <w:left w:w="0" w:type="dxa"/>
              <w:bottom w:w="180" w:type="dxa"/>
              <w:right w:w="240" w:type="dxa"/>
            </w:tcMar>
            <w:hideMark/>
          </w:tcPr>
          <w:p w14:paraId="7F5168A5"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CFA/SES-style volunteer units, local emergency management networks</w:t>
            </w:r>
          </w:p>
        </w:tc>
        <w:tc>
          <w:tcPr>
            <w:tcW w:w="0" w:type="auto"/>
            <w:tcBorders>
              <w:top w:val="single" w:sz="2" w:space="0" w:color="000000"/>
              <w:bottom w:val="single" w:sz="2" w:space="0" w:color="000000"/>
            </w:tcBorders>
            <w:tcMar>
              <w:top w:w="180" w:type="dxa"/>
              <w:left w:w="0" w:type="dxa"/>
              <w:bottom w:w="180" w:type="dxa"/>
              <w:right w:w="240" w:type="dxa"/>
            </w:tcMar>
            <w:hideMark/>
          </w:tcPr>
          <w:p w14:paraId="71288C7B"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Resilience building + preparedness</w:t>
            </w:r>
          </w:p>
        </w:tc>
        <w:tc>
          <w:tcPr>
            <w:tcW w:w="0" w:type="auto"/>
            <w:tcBorders>
              <w:top w:val="single" w:sz="2" w:space="0" w:color="000000"/>
              <w:bottom w:val="single" w:sz="2" w:space="0" w:color="000000"/>
            </w:tcBorders>
            <w:tcMar>
              <w:top w:w="180" w:type="dxa"/>
              <w:left w:w="0" w:type="dxa"/>
              <w:bottom w:w="180" w:type="dxa"/>
              <w:right w:w="240" w:type="dxa"/>
            </w:tcMar>
            <w:hideMark/>
          </w:tcPr>
          <w:p w14:paraId="3BA24558"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Rotary funds training materials; supports community preparedness workshops</w:t>
            </w:r>
          </w:p>
        </w:tc>
      </w:tr>
      <w:tr w:rsidR="00816D8A" w:rsidRPr="00816D8A" w14:paraId="5BDA7FE4"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67903410"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Libraries &amp; lifelong learning</w:t>
            </w:r>
          </w:p>
        </w:tc>
        <w:tc>
          <w:tcPr>
            <w:tcW w:w="0" w:type="auto"/>
            <w:tcBorders>
              <w:top w:val="single" w:sz="2" w:space="0" w:color="000000"/>
              <w:bottom w:val="single" w:sz="2" w:space="0" w:color="000000"/>
            </w:tcBorders>
            <w:tcMar>
              <w:top w:w="180" w:type="dxa"/>
              <w:left w:w="0" w:type="dxa"/>
              <w:bottom w:w="180" w:type="dxa"/>
              <w:right w:w="240" w:type="dxa"/>
            </w:tcMar>
            <w:hideMark/>
          </w:tcPr>
          <w:p w14:paraId="222A44EC"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Local library programs, community learning hubs</w:t>
            </w:r>
          </w:p>
        </w:tc>
        <w:tc>
          <w:tcPr>
            <w:tcW w:w="0" w:type="auto"/>
            <w:tcBorders>
              <w:top w:val="single" w:sz="2" w:space="0" w:color="000000"/>
              <w:bottom w:val="single" w:sz="2" w:space="0" w:color="000000"/>
            </w:tcBorders>
            <w:tcMar>
              <w:top w:w="180" w:type="dxa"/>
              <w:left w:w="0" w:type="dxa"/>
              <w:bottom w:w="180" w:type="dxa"/>
              <w:right w:w="240" w:type="dxa"/>
            </w:tcMar>
            <w:hideMark/>
          </w:tcPr>
          <w:p w14:paraId="4AA2D5EB"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Education, digital inclusion</w:t>
            </w:r>
          </w:p>
        </w:tc>
        <w:tc>
          <w:tcPr>
            <w:tcW w:w="0" w:type="auto"/>
            <w:tcBorders>
              <w:top w:val="single" w:sz="2" w:space="0" w:color="000000"/>
              <w:bottom w:val="single" w:sz="2" w:space="0" w:color="000000"/>
            </w:tcBorders>
            <w:tcMar>
              <w:top w:w="180" w:type="dxa"/>
              <w:left w:w="0" w:type="dxa"/>
              <w:bottom w:w="180" w:type="dxa"/>
              <w:right w:w="240" w:type="dxa"/>
            </w:tcMar>
            <w:hideMark/>
          </w:tcPr>
          <w:p w14:paraId="63F57D73"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Digital literacy workshops; support program funding</w:t>
            </w:r>
          </w:p>
        </w:tc>
      </w:tr>
      <w:tr w:rsidR="00816D8A" w:rsidRPr="00816D8A" w14:paraId="57CDA6B0" w14:textId="77777777" w:rsidTr="00816D8A">
        <w:trPr>
          <w:jc w:val="center"/>
        </w:trPr>
        <w:tc>
          <w:tcPr>
            <w:tcW w:w="0" w:type="auto"/>
            <w:tcBorders>
              <w:top w:val="single" w:sz="2" w:space="0" w:color="000000"/>
              <w:bottom w:val="single" w:sz="2" w:space="0" w:color="000000"/>
            </w:tcBorders>
            <w:tcMar>
              <w:top w:w="180" w:type="dxa"/>
              <w:left w:w="240" w:type="dxa"/>
              <w:bottom w:w="180" w:type="dxa"/>
              <w:right w:w="240" w:type="dxa"/>
            </w:tcMar>
            <w:hideMark/>
          </w:tcPr>
          <w:p w14:paraId="686922DF"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Cultural/community language groups</w:t>
            </w:r>
          </w:p>
        </w:tc>
        <w:tc>
          <w:tcPr>
            <w:tcW w:w="0" w:type="auto"/>
            <w:tcBorders>
              <w:top w:val="single" w:sz="2" w:space="0" w:color="000000"/>
              <w:bottom w:val="single" w:sz="2" w:space="0" w:color="000000"/>
            </w:tcBorders>
            <w:tcMar>
              <w:top w:w="180" w:type="dxa"/>
              <w:left w:w="0" w:type="dxa"/>
              <w:bottom w:w="180" w:type="dxa"/>
              <w:right w:w="240" w:type="dxa"/>
            </w:tcMar>
            <w:hideMark/>
          </w:tcPr>
          <w:p w14:paraId="246BA512"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Community cultural associations, immigrant support groups</w:t>
            </w:r>
          </w:p>
        </w:tc>
        <w:tc>
          <w:tcPr>
            <w:tcW w:w="0" w:type="auto"/>
            <w:tcBorders>
              <w:top w:val="single" w:sz="2" w:space="0" w:color="000000"/>
              <w:bottom w:val="single" w:sz="2" w:space="0" w:color="000000"/>
            </w:tcBorders>
            <w:tcMar>
              <w:top w:w="180" w:type="dxa"/>
              <w:left w:w="0" w:type="dxa"/>
              <w:bottom w:w="180" w:type="dxa"/>
              <w:right w:w="240" w:type="dxa"/>
            </w:tcMar>
            <w:hideMark/>
          </w:tcPr>
          <w:p w14:paraId="50A87822"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Belonging + social cohesion</w:t>
            </w:r>
          </w:p>
        </w:tc>
        <w:tc>
          <w:tcPr>
            <w:tcW w:w="0" w:type="auto"/>
            <w:tcBorders>
              <w:top w:val="single" w:sz="2" w:space="0" w:color="000000"/>
              <w:bottom w:val="single" w:sz="2" w:space="0" w:color="000000"/>
            </w:tcBorders>
            <w:tcMar>
              <w:top w:w="180" w:type="dxa"/>
              <w:left w:w="0" w:type="dxa"/>
              <w:bottom w:w="180" w:type="dxa"/>
              <w:right w:w="240" w:type="dxa"/>
            </w:tcMar>
            <w:hideMark/>
          </w:tcPr>
          <w:p w14:paraId="6A158CF6"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Multicultural community meals; language buddy programs</w:t>
            </w:r>
          </w:p>
        </w:tc>
      </w:tr>
      <w:tr w:rsidR="00816D8A" w:rsidRPr="00816D8A" w14:paraId="29AA1CBF" w14:textId="77777777" w:rsidTr="00816D8A">
        <w:trPr>
          <w:jc w:val="center"/>
        </w:trPr>
        <w:tc>
          <w:tcPr>
            <w:tcW w:w="0" w:type="auto"/>
            <w:tcBorders>
              <w:top w:val="single" w:sz="2" w:space="0" w:color="000000"/>
            </w:tcBorders>
            <w:tcMar>
              <w:top w:w="180" w:type="dxa"/>
              <w:left w:w="240" w:type="dxa"/>
              <w:bottom w:w="180" w:type="dxa"/>
              <w:right w:w="240" w:type="dxa"/>
            </w:tcMar>
            <w:hideMark/>
          </w:tcPr>
          <w:p w14:paraId="0780884E"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Faith communities (where they already collaborate)</w:t>
            </w:r>
          </w:p>
        </w:tc>
        <w:tc>
          <w:tcPr>
            <w:tcW w:w="0" w:type="auto"/>
            <w:tcBorders>
              <w:top w:val="single" w:sz="2" w:space="0" w:color="000000"/>
            </w:tcBorders>
            <w:tcMar>
              <w:top w:w="180" w:type="dxa"/>
              <w:left w:w="0" w:type="dxa"/>
              <w:bottom w:w="180" w:type="dxa"/>
              <w:right w:w="240" w:type="dxa"/>
            </w:tcMar>
            <w:hideMark/>
          </w:tcPr>
          <w:p w14:paraId="68F9CE0F"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Inter-church/community service councils</w:t>
            </w:r>
          </w:p>
        </w:tc>
        <w:tc>
          <w:tcPr>
            <w:tcW w:w="0" w:type="auto"/>
            <w:tcBorders>
              <w:top w:val="single" w:sz="2" w:space="0" w:color="000000"/>
            </w:tcBorders>
            <w:tcMar>
              <w:top w:w="180" w:type="dxa"/>
              <w:left w:w="0" w:type="dxa"/>
              <w:bottom w:w="180" w:type="dxa"/>
              <w:right w:w="240" w:type="dxa"/>
            </w:tcMar>
            <w:hideMark/>
          </w:tcPr>
          <w:p w14:paraId="5262F85B"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High reach and trust</w:t>
            </w:r>
          </w:p>
        </w:tc>
        <w:tc>
          <w:tcPr>
            <w:tcW w:w="0" w:type="auto"/>
            <w:tcBorders>
              <w:top w:val="single" w:sz="2" w:space="0" w:color="000000"/>
            </w:tcBorders>
            <w:tcMar>
              <w:top w:w="180" w:type="dxa"/>
              <w:left w:w="0" w:type="dxa"/>
              <w:bottom w:w="180" w:type="dxa"/>
              <w:right w:w="240" w:type="dxa"/>
            </w:tcMar>
            <w:hideMark/>
          </w:tcPr>
          <w:p w14:paraId="39DE8BE8" w14:textId="77777777" w:rsidR="00816D8A" w:rsidRPr="00816D8A" w:rsidRDefault="00816D8A" w:rsidP="00816D8A">
            <w:pPr>
              <w:spacing w:after="0" w:line="240" w:lineRule="auto"/>
              <w:rPr>
                <w:rFonts w:ascii="Times New Roman" w:eastAsia="Times New Roman" w:hAnsi="Times New Roman" w:cs="Times New Roman"/>
                <w:kern w:val="0"/>
                <w:sz w:val="20"/>
                <w:szCs w:val="20"/>
                <w:lang w:eastAsia="en-AU"/>
                <w14:ligatures w14:val="none"/>
              </w:rPr>
            </w:pPr>
            <w:r w:rsidRPr="00816D8A">
              <w:rPr>
                <w:rFonts w:ascii="Arial" w:eastAsia="Times New Roman" w:hAnsi="Arial" w:cs="Arial"/>
                <w:color w:val="000000"/>
                <w:kern w:val="0"/>
                <w:sz w:val="20"/>
                <w:szCs w:val="20"/>
                <w:lang w:eastAsia="en-AU"/>
                <w14:ligatures w14:val="none"/>
              </w:rPr>
              <w:t>Support joint local relief initiatives; avoid duplicating—align calendars</w:t>
            </w:r>
          </w:p>
        </w:tc>
      </w:tr>
    </w:tbl>
    <w:p w14:paraId="7E1DA094" w14:textId="77777777" w:rsidR="00816D8A" w:rsidRPr="00816D8A" w:rsidRDefault="00816D8A"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t>Quick “integration” models that usually work best</w:t>
      </w:r>
    </w:p>
    <w:p w14:paraId="51A63BC2" w14:textId="77777777" w:rsidR="00816D8A" w:rsidRPr="00816D8A" w:rsidRDefault="00816D8A" w:rsidP="00816D8A">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Co-branded service days: Rotary + partner run one visible event per quarter (environment, food relief, youth skills, community safety).</w:t>
      </w:r>
    </w:p>
    <w:p w14:paraId="714F7430" w14:textId="77777777" w:rsidR="00816D8A" w:rsidRPr="00816D8A" w:rsidRDefault="00816D8A" w:rsidP="00816D8A">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Rotary-funded micro-grants: Small, fast approvals to community groups that need equipment/supplies rather than large administration.</w:t>
      </w:r>
    </w:p>
    <w:p w14:paraId="1029592A" w14:textId="77777777" w:rsidR="00816D8A" w:rsidRPr="00816D8A" w:rsidRDefault="00816D8A" w:rsidP="00816D8A">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Volunteer roster &amp; capacity support: Rotary supplies people/time; the community org owns the program design.</w:t>
      </w:r>
    </w:p>
    <w:p w14:paraId="1D4E6053" w14:textId="77777777" w:rsidR="00816D8A" w:rsidRPr="00816D8A" w:rsidRDefault="00816D8A" w:rsidP="00816D8A">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Skill-based volunteering: resume help, numeracy/digital skills, governance/workshop support for youth and community org staff.</w:t>
      </w:r>
    </w:p>
    <w:p w14:paraId="62D20F3D" w14:textId="77777777" w:rsidR="00816D8A" w:rsidRPr="00816D8A" w:rsidRDefault="00816D8A" w:rsidP="00816D8A">
      <w:pPr>
        <w:numPr>
          <w:ilvl w:val="0"/>
          <w:numId w:val="1"/>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“Referral-to-action” pathways: Rotary partners set clear need criteria, then Rotary tracks outcomes (so you don’t just fund/collect—you connect people to solutions).</w:t>
      </w:r>
    </w:p>
    <w:p w14:paraId="2F9F951E" w14:textId="77777777" w:rsidR="00816D8A" w:rsidRPr="00816D8A" w:rsidRDefault="00816D8A"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lastRenderedPageBreak/>
        <w:t xml:space="preserve">A practical way to choose the </w:t>
      </w:r>
      <w:r w:rsidRPr="00816D8A">
        <w:rPr>
          <w:rFonts w:ascii="Arial" w:eastAsia="Times New Roman" w:hAnsi="Arial" w:cs="Arial"/>
          <w:i/>
          <w:iCs/>
          <w:color w:val="000000"/>
          <w:kern w:val="0"/>
          <w:sz w:val="28"/>
          <w:szCs w:val="28"/>
          <w:lang w:eastAsia="en-AU"/>
          <w14:ligatures w14:val="none"/>
        </w:rPr>
        <w:t>right</w:t>
      </w:r>
      <w:r w:rsidRPr="00816D8A">
        <w:rPr>
          <w:rFonts w:ascii="Arial" w:eastAsia="Times New Roman" w:hAnsi="Arial" w:cs="Arial"/>
          <w:color w:val="000000"/>
          <w:kern w:val="0"/>
          <w:sz w:val="28"/>
          <w:szCs w:val="28"/>
          <w:lang w:eastAsia="en-AU"/>
          <w14:ligatures w14:val="none"/>
        </w:rPr>
        <w:t xml:space="preserve"> groups (fast screening)</w:t>
      </w:r>
    </w:p>
    <w:p w14:paraId="18286057" w14:textId="77777777" w:rsidR="00816D8A" w:rsidRPr="00816D8A" w:rsidRDefault="00816D8A" w:rsidP="00816D8A">
      <w:pPr>
        <w:numPr>
          <w:ilvl w:val="0"/>
          <w:numId w:val="2"/>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Overlap test: Their current volunteer mission lines up with one Rotary priority (youth, wellbeing, environment, community resilience).</w:t>
      </w:r>
    </w:p>
    <w:p w14:paraId="6004A52C" w14:textId="77777777" w:rsidR="00816D8A" w:rsidRPr="00816D8A" w:rsidRDefault="00816D8A" w:rsidP="00816D8A">
      <w:pPr>
        <w:numPr>
          <w:ilvl w:val="0"/>
          <w:numId w:val="2"/>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Capacity test: They can accept volunteers and coordinate with a partner.</w:t>
      </w:r>
    </w:p>
    <w:p w14:paraId="2D417256" w14:textId="77777777" w:rsidR="00816D8A" w:rsidRPr="00816D8A" w:rsidRDefault="00816D8A" w:rsidP="00816D8A">
      <w:pPr>
        <w:numPr>
          <w:ilvl w:val="0"/>
          <w:numId w:val="2"/>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Need test: They can state a specific ongoing need (not just “support us”).</w:t>
      </w:r>
    </w:p>
    <w:p w14:paraId="42CC0F8E" w14:textId="77777777" w:rsidR="00816D8A" w:rsidRPr="00816D8A" w:rsidRDefault="00816D8A" w:rsidP="00816D8A">
      <w:pPr>
        <w:numPr>
          <w:ilvl w:val="0"/>
          <w:numId w:val="2"/>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Trust test: They already have community standing or a formal governance structure.</w:t>
      </w:r>
    </w:p>
    <w:p w14:paraId="297D8AE9" w14:textId="1D2DB946" w:rsidR="00816D8A" w:rsidRPr="00582C44" w:rsidRDefault="00582C44"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Pr>
          <w:rFonts w:ascii="Arial" w:eastAsia="Times New Roman" w:hAnsi="Arial" w:cs="Arial"/>
          <w:b/>
          <w:bCs/>
          <w:color w:val="000000"/>
          <w:kern w:val="0"/>
          <w:sz w:val="28"/>
          <w:szCs w:val="28"/>
          <w:lang w:eastAsia="en-AU"/>
          <w14:ligatures w14:val="none"/>
        </w:rPr>
        <w:t xml:space="preserve">Chat GPT: </w:t>
      </w:r>
      <w:r w:rsidR="00816D8A" w:rsidRPr="00582C44">
        <w:rPr>
          <w:rFonts w:ascii="Arial" w:eastAsia="Times New Roman" w:hAnsi="Arial" w:cs="Arial"/>
          <w:b/>
          <w:bCs/>
          <w:color w:val="000000"/>
          <w:kern w:val="0"/>
          <w:sz w:val="28"/>
          <w:szCs w:val="28"/>
          <w:lang w:eastAsia="en-AU"/>
          <w14:ligatures w14:val="none"/>
        </w:rPr>
        <w:t>If you share 3 details, I can tailor a shortlist to your club</w:t>
      </w:r>
    </w:p>
    <w:p w14:paraId="5046DBB1" w14:textId="77777777" w:rsidR="00816D8A" w:rsidRPr="00582C44" w:rsidRDefault="00816D8A" w:rsidP="00816D8A">
      <w:pPr>
        <w:numPr>
          <w:ilvl w:val="0"/>
          <w:numId w:val="3"/>
        </w:numPr>
        <w:spacing w:after="0" w:line="240" w:lineRule="auto"/>
        <w:textAlignment w:val="baseline"/>
        <w:rPr>
          <w:rFonts w:ascii="Arial" w:eastAsia="Times New Roman" w:hAnsi="Arial" w:cs="Arial"/>
          <w:b/>
          <w:bCs/>
          <w:color w:val="000000"/>
          <w:kern w:val="0"/>
          <w:lang w:eastAsia="en-AU"/>
          <w14:ligatures w14:val="none"/>
        </w:rPr>
      </w:pPr>
      <w:r w:rsidRPr="00582C44">
        <w:rPr>
          <w:rFonts w:ascii="Arial" w:eastAsia="Times New Roman" w:hAnsi="Arial" w:cs="Arial"/>
          <w:b/>
          <w:bCs/>
          <w:color w:val="000000"/>
          <w:kern w:val="0"/>
          <w:lang w:eastAsia="en-AU"/>
          <w14:ligatures w14:val="none"/>
        </w:rPr>
        <w:t>What’s your club’s top 1–2 priority areas right now (youth, health, environment, hardship relief, etc.)?</w:t>
      </w:r>
    </w:p>
    <w:p w14:paraId="49670757" w14:textId="77777777" w:rsidR="00816D8A" w:rsidRPr="00582C44" w:rsidRDefault="00816D8A" w:rsidP="00816D8A">
      <w:pPr>
        <w:numPr>
          <w:ilvl w:val="0"/>
          <w:numId w:val="3"/>
        </w:numPr>
        <w:spacing w:after="0" w:line="240" w:lineRule="auto"/>
        <w:textAlignment w:val="baseline"/>
        <w:rPr>
          <w:rFonts w:ascii="Arial" w:eastAsia="Times New Roman" w:hAnsi="Arial" w:cs="Arial"/>
          <w:b/>
          <w:bCs/>
          <w:color w:val="000000"/>
          <w:kern w:val="0"/>
          <w:lang w:eastAsia="en-AU"/>
          <w14:ligatures w14:val="none"/>
        </w:rPr>
      </w:pPr>
      <w:r w:rsidRPr="00582C44">
        <w:rPr>
          <w:rFonts w:ascii="Arial" w:eastAsia="Times New Roman" w:hAnsi="Arial" w:cs="Arial"/>
          <w:b/>
          <w:bCs/>
          <w:color w:val="000000"/>
          <w:kern w:val="0"/>
          <w:lang w:eastAsia="en-AU"/>
          <w14:ligatures w14:val="none"/>
        </w:rPr>
        <w:t>Are you looking for hands-on volunteering, fundraising, or joint program delivery?</w:t>
      </w:r>
    </w:p>
    <w:p w14:paraId="10917FFB" w14:textId="77777777" w:rsidR="00816D8A" w:rsidRPr="00582C44" w:rsidRDefault="00816D8A" w:rsidP="00816D8A">
      <w:pPr>
        <w:numPr>
          <w:ilvl w:val="0"/>
          <w:numId w:val="3"/>
        </w:numPr>
        <w:spacing w:after="0" w:line="240" w:lineRule="auto"/>
        <w:textAlignment w:val="baseline"/>
        <w:rPr>
          <w:rFonts w:ascii="Arial" w:eastAsia="Times New Roman" w:hAnsi="Arial" w:cs="Arial"/>
          <w:b/>
          <w:bCs/>
          <w:color w:val="000000"/>
          <w:kern w:val="0"/>
          <w:lang w:eastAsia="en-AU"/>
          <w14:ligatures w14:val="none"/>
        </w:rPr>
      </w:pPr>
      <w:r w:rsidRPr="00582C44">
        <w:rPr>
          <w:rFonts w:ascii="Arial" w:eastAsia="Times New Roman" w:hAnsi="Arial" w:cs="Arial"/>
          <w:b/>
          <w:bCs/>
          <w:color w:val="000000"/>
          <w:kern w:val="0"/>
          <w:lang w:eastAsia="en-AU"/>
          <w14:ligatures w14:val="none"/>
        </w:rPr>
        <w:t>Any geographic constraint (Healesville township only vs. broader Yarra Valley)?</w:t>
      </w:r>
    </w:p>
    <w:p w14:paraId="586EBAC4" w14:textId="77777777" w:rsidR="00816D8A" w:rsidRDefault="00816D8A" w:rsidP="00816D8A">
      <w:pPr>
        <w:spacing w:after="0" w:line="240" w:lineRule="auto"/>
        <w:rPr>
          <w:rFonts w:ascii="Arial" w:eastAsia="Times New Roman" w:hAnsi="Arial" w:cs="Arial"/>
          <w:color w:val="000000"/>
          <w:kern w:val="0"/>
          <w:lang w:eastAsia="en-AU"/>
          <w14:ligatures w14:val="none"/>
        </w:rPr>
      </w:pPr>
    </w:p>
    <w:p w14:paraId="38E77ED3" w14:textId="47F33616" w:rsidR="00816D8A" w:rsidRPr="00816D8A" w:rsidRDefault="00816D8A" w:rsidP="00816D8A">
      <w:pPr>
        <w:spacing w:after="0" w:line="240" w:lineRule="auto"/>
        <w:rPr>
          <w:rFonts w:ascii="Times New Roman" w:eastAsia="Times New Roman" w:hAnsi="Times New Roman" w:cs="Times New Roman"/>
          <w:b/>
          <w:bCs/>
          <w:kern w:val="0"/>
          <w:sz w:val="28"/>
          <w:szCs w:val="28"/>
          <w:u w:val="single"/>
          <w:lang w:eastAsia="en-AU"/>
          <w14:ligatures w14:val="none"/>
        </w:rPr>
      </w:pPr>
      <w:r w:rsidRPr="00816D8A">
        <w:rPr>
          <w:rFonts w:ascii="Arial" w:eastAsia="Times New Roman" w:hAnsi="Arial" w:cs="Arial"/>
          <w:b/>
          <w:bCs/>
          <w:color w:val="000000"/>
          <w:kern w:val="0"/>
          <w:sz w:val="28"/>
          <w:szCs w:val="28"/>
          <w:u w:val="single"/>
          <w:lang w:eastAsia="en-AU"/>
          <w14:ligatures w14:val="none"/>
        </w:rPr>
        <w:t>Q. What problems do you foresee with the RC of Healesville making these connections</w:t>
      </w:r>
    </w:p>
    <w:p w14:paraId="23F938CD" w14:textId="77777777" w:rsidR="00816D8A" w:rsidRPr="00816D8A" w:rsidRDefault="00816D8A" w:rsidP="00816D8A">
      <w:pPr>
        <w:spacing w:after="0" w:line="240" w:lineRule="auto"/>
        <w:rPr>
          <w:rFonts w:ascii="Times New Roman" w:eastAsia="Times New Roman" w:hAnsi="Times New Roman" w:cs="Times New Roman"/>
          <w:kern w:val="0"/>
          <w:lang w:eastAsia="en-AU"/>
          <w14:ligatures w14:val="none"/>
        </w:rPr>
      </w:pPr>
      <w:r w:rsidRPr="00816D8A">
        <w:rPr>
          <w:rFonts w:ascii="Arial" w:eastAsia="Times New Roman" w:hAnsi="Arial" w:cs="Arial"/>
          <w:color w:val="000000"/>
          <w:kern w:val="0"/>
          <w:lang w:eastAsia="en-AU"/>
          <w14:ligatures w14:val="none"/>
        </w:rPr>
        <w:t>RC of Healesville can connect well with local groups, but there are predictable friction points that show up when clubs try to partner beyond traditional service projects. Below are the main problems to foresee (and why they happen), grouped by theme.</w:t>
      </w:r>
    </w:p>
    <w:p w14:paraId="2B04C347" w14:textId="77777777" w:rsidR="00816D8A" w:rsidRPr="00816D8A" w:rsidRDefault="00816D8A"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t>1) Capacity and volunteer-time mismatch</w:t>
      </w:r>
    </w:p>
    <w:p w14:paraId="70C4341C" w14:textId="77777777" w:rsidR="00816D8A" w:rsidRPr="00816D8A" w:rsidRDefault="00816D8A" w:rsidP="00816D8A">
      <w:pPr>
        <w:numPr>
          <w:ilvl w:val="0"/>
          <w:numId w:val="4"/>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Partner expects consistent staffing; Rotary can be episodic. Community groups often need reliable weekly support, while Rotary meetings/events are typically periodic.</w:t>
      </w:r>
    </w:p>
    <w:p w14:paraId="321014A7" w14:textId="77777777" w:rsidR="00816D8A" w:rsidRPr="00816D8A" w:rsidRDefault="00816D8A" w:rsidP="00816D8A">
      <w:pPr>
        <w:numPr>
          <w:ilvl w:val="0"/>
          <w:numId w:val="4"/>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Volunteer skills don’t match the task. Clubs may offer generic help when the partner needs specific capabilities (casework, safeguarding, transport scheduling, accessibility planning).</w:t>
      </w:r>
    </w:p>
    <w:p w14:paraId="2DF51586" w14:textId="77777777" w:rsidR="00816D8A" w:rsidRPr="00816D8A" w:rsidRDefault="00816D8A" w:rsidP="00816D8A">
      <w:pPr>
        <w:numPr>
          <w:ilvl w:val="0"/>
          <w:numId w:val="4"/>
        </w:numPr>
        <w:spacing w:after="0" w:line="240" w:lineRule="auto"/>
        <w:textAlignment w:val="baseline"/>
        <w:rPr>
          <w:rFonts w:ascii="Arial" w:eastAsia="Times New Roman" w:hAnsi="Arial" w:cs="Arial"/>
          <w:color w:val="000000"/>
          <w:kern w:val="0"/>
          <w:sz w:val="26"/>
          <w:szCs w:val="26"/>
          <w:lang w:eastAsia="en-AU"/>
          <w14:ligatures w14:val="none"/>
        </w:rPr>
      </w:pPr>
      <w:r w:rsidRPr="00816D8A">
        <w:rPr>
          <w:rFonts w:ascii="Arial" w:eastAsia="Times New Roman" w:hAnsi="Arial" w:cs="Arial"/>
          <w:color w:val="000000"/>
          <w:kern w:val="0"/>
          <w:lang w:eastAsia="en-AU"/>
          <w14:ligatures w14:val="none"/>
        </w:rPr>
        <w:t>Burnout on “one big project” cycles. After a single visible event, momentum drops, making it harder to sustain an integration model.</w:t>
      </w:r>
    </w:p>
    <w:p w14:paraId="2E477AC4" w14:textId="77777777" w:rsidR="00816D8A" w:rsidRPr="00816D8A" w:rsidRDefault="00816D8A"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t>2) Governance, risk, and compliance friction</w:t>
      </w:r>
    </w:p>
    <w:p w14:paraId="073D76D1" w14:textId="77777777" w:rsidR="00816D8A" w:rsidRPr="00816D8A" w:rsidRDefault="00816D8A" w:rsidP="00816D8A">
      <w:pPr>
        <w:numPr>
          <w:ilvl w:val="0"/>
          <w:numId w:val="5"/>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Child safety / safeguarding requirements. If you work with youth or schools, screening, supervision ratios, and reporting protocols can become a barrier.</w:t>
      </w:r>
    </w:p>
    <w:p w14:paraId="5C03D996" w14:textId="77777777" w:rsidR="00816D8A" w:rsidRPr="00816D8A" w:rsidRDefault="00816D8A" w:rsidP="00816D8A">
      <w:pPr>
        <w:numPr>
          <w:ilvl w:val="0"/>
          <w:numId w:val="5"/>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Privacy and consent constraints. If partners handle health, disability, or welfare matters, you may need strict boundaries on what Rotary volunteers can see/do.</w:t>
      </w:r>
    </w:p>
    <w:p w14:paraId="1ABF2909" w14:textId="77777777" w:rsidR="00816D8A" w:rsidRPr="00816D8A" w:rsidRDefault="00816D8A" w:rsidP="00816D8A">
      <w:pPr>
        <w:numPr>
          <w:ilvl w:val="0"/>
          <w:numId w:val="5"/>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Insurance and liability concerns. Partners may be cautious about who is covered and under what activity scope.</w:t>
      </w:r>
    </w:p>
    <w:p w14:paraId="3295F412" w14:textId="77777777" w:rsidR="00816D8A" w:rsidRPr="00816D8A" w:rsidRDefault="00816D8A" w:rsidP="00816D8A">
      <w:pPr>
        <w:numPr>
          <w:ilvl w:val="0"/>
          <w:numId w:val="5"/>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Different “rules of engagement.” Some organizations require written MOUs, specific volunteer inductions, and defined roles before they’ll allow integration.</w:t>
      </w:r>
    </w:p>
    <w:p w14:paraId="3DC11A0D" w14:textId="77777777" w:rsidR="00816D8A" w:rsidRPr="00816D8A" w:rsidRDefault="00816D8A"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t>3) Misaligned goals and “donor/partner” power dynamics</w:t>
      </w:r>
    </w:p>
    <w:p w14:paraId="34113173" w14:textId="77777777" w:rsidR="00816D8A" w:rsidRPr="00816D8A" w:rsidRDefault="00816D8A" w:rsidP="00816D8A">
      <w:pPr>
        <w:numPr>
          <w:ilvl w:val="0"/>
          <w:numId w:val="6"/>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Rotary funds vs. partner leads. If the club frames partnership as “Rotary solves,” the partner may resist co-design or feel its expertise is sidelined.</w:t>
      </w:r>
    </w:p>
    <w:p w14:paraId="12A2E29F" w14:textId="77777777" w:rsidR="00816D8A" w:rsidRPr="00816D8A" w:rsidRDefault="00816D8A" w:rsidP="00816D8A">
      <w:pPr>
        <w:numPr>
          <w:ilvl w:val="0"/>
          <w:numId w:val="6"/>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Wrong problem definition. Rotary may target issues it can measure easily (fundraising totals, attendance) while the partner’s real need is slower, systemic, or staffing-based.</w:t>
      </w:r>
    </w:p>
    <w:p w14:paraId="0DDC9913" w14:textId="77777777" w:rsidR="00816D8A" w:rsidRPr="00816D8A" w:rsidRDefault="00816D8A" w:rsidP="00816D8A">
      <w:pPr>
        <w:numPr>
          <w:ilvl w:val="0"/>
          <w:numId w:val="6"/>
        </w:numPr>
        <w:spacing w:after="0" w:line="240" w:lineRule="auto"/>
        <w:textAlignment w:val="baseline"/>
        <w:rPr>
          <w:rFonts w:ascii="Arial" w:eastAsia="Times New Roman" w:hAnsi="Arial" w:cs="Arial"/>
          <w:color w:val="000000"/>
          <w:kern w:val="0"/>
          <w:sz w:val="26"/>
          <w:szCs w:val="26"/>
          <w:lang w:eastAsia="en-AU"/>
          <w14:ligatures w14:val="none"/>
        </w:rPr>
      </w:pPr>
      <w:r w:rsidRPr="00816D8A">
        <w:rPr>
          <w:rFonts w:ascii="Arial" w:eastAsia="Times New Roman" w:hAnsi="Arial" w:cs="Arial"/>
          <w:color w:val="000000"/>
          <w:kern w:val="0"/>
          <w:lang w:eastAsia="en-AU"/>
          <w14:ligatures w14:val="none"/>
        </w:rPr>
        <w:t>Duplication with existing services. If a local group already covers the need, Rotary integration can unintentionally add workload or conflict.</w:t>
      </w:r>
    </w:p>
    <w:p w14:paraId="62E920ED" w14:textId="77777777" w:rsidR="00816D8A" w:rsidRPr="00816D8A" w:rsidRDefault="00816D8A"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t>4) Communication and coordination breakdowns</w:t>
      </w:r>
    </w:p>
    <w:p w14:paraId="24A118B0" w14:textId="2AFFC3B3" w:rsidR="00816D8A" w:rsidRPr="00816D8A" w:rsidRDefault="00816D8A" w:rsidP="00816D8A">
      <w:pPr>
        <w:numPr>
          <w:ilvl w:val="0"/>
          <w:numId w:val="7"/>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No single owner for the partnership.</w:t>
      </w:r>
      <w:r>
        <w:rPr>
          <w:rFonts w:ascii="Arial" w:eastAsia="Times New Roman" w:hAnsi="Arial" w:cs="Arial"/>
          <w:color w:val="000000"/>
          <w:kern w:val="0"/>
          <w:lang w:eastAsia="en-AU"/>
          <w14:ligatures w14:val="none"/>
        </w:rPr>
        <w:t xml:space="preserve"> </w:t>
      </w:r>
      <w:r w:rsidRPr="00816D8A">
        <w:rPr>
          <w:rFonts w:ascii="Arial" w:eastAsia="Times New Roman" w:hAnsi="Arial" w:cs="Arial"/>
          <w:color w:val="000000"/>
          <w:kern w:val="0"/>
          <w:lang w:eastAsia="en-AU"/>
          <w14:ligatures w14:val="none"/>
        </w:rPr>
        <w:t>Without a designated Rotary liaison and an agreed partner coordinator, tasks fall through.</w:t>
      </w:r>
    </w:p>
    <w:p w14:paraId="533CE3B0" w14:textId="77777777" w:rsidR="00816D8A" w:rsidRPr="00816D8A" w:rsidRDefault="00816D8A" w:rsidP="00816D8A">
      <w:pPr>
        <w:numPr>
          <w:ilvl w:val="0"/>
          <w:numId w:val="7"/>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Unclear handoffs. For example: who manages volunteer sign-ups, who supplies equipment, who approves event plans, who reports outcomes.</w:t>
      </w:r>
    </w:p>
    <w:p w14:paraId="61F7C947" w14:textId="77777777" w:rsidR="00816D8A" w:rsidRPr="00816D8A" w:rsidRDefault="00816D8A" w:rsidP="00816D8A">
      <w:pPr>
        <w:numPr>
          <w:ilvl w:val="0"/>
          <w:numId w:val="7"/>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Late changes near event dates. Community groups often run on tight operational calendars; last-minute Rotary adjustments can cause failure.</w:t>
      </w:r>
    </w:p>
    <w:p w14:paraId="49BFCBD0" w14:textId="77777777" w:rsidR="00F32E13" w:rsidRDefault="00F32E13">
      <w:pPr>
        <w:rPr>
          <w:rFonts w:ascii="Arial" w:eastAsia="Times New Roman" w:hAnsi="Arial" w:cs="Arial"/>
          <w:color w:val="000000"/>
          <w:kern w:val="0"/>
          <w:sz w:val="28"/>
          <w:szCs w:val="28"/>
          <w:lang w:eastAsia="en-AU"/>
          <w14:ligatures w14:val="none"/>
        </w:rPr>
      </w:pPr>
      <w:r>
        <w:rPr>
          <w:rFonts w:ascii="Arial" w:eastAsia="Times New Roman" w:hAnsi="Arial" w:cs="Arial"/>
          <w:color w:val="000000"/>
          <w:kern w:val="0"/>
          <w:sz w:val="28"/>
          <w:szCs w:val="28"/>
          <w:lang w:eastAsia="en-AU"/>
          <w14:ligatures w14:val="none"/>
        </w:rPr>
        <w:br w:type="page"/>
      </w:r>
    </w:p>
    <w:p w14:paraId="79F189AC" w14:textId="18993CD7" w:rsidR="00816D8A" w:rsidRPr="00816D8A" w:rsidRDefault="00816D8A"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lastRenderedPageBreak/>
        <w:t>5) Measuring impact (and losing credibility)</w:t>
      </w:r>
    </w:p>
    <w:p w14:paraId="423B865E" w14:textId="31038358" w:rsidR="00816D8A" w:rsidRPr="00816D8A" w:rsidRDefault="00816D8A" w:rsidP="00816D8A">
      <w:pPr>
        <w:numPr>
          <w:ilvl w:val="0"/>
          <w:numId w:val="8"/>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Too much focus on outputs, not outcomes.</w:t>
      </w:r>
      <w:r>
        <w:rPr>
          <w:rFonts w:ascii="Arial" w:eastAsia="Times New Roman" w:hAnsi="Arial" w:cs="Arial"/>
          <w:color w:val="000000"/>
          <w:kern w:val="0"/>
          <w:lang w:eastAsia="en-AU"/>
          <w14:ligatures w14:val="none"/>
        </w:rPr>
        <w:t xml:space="preserve"> </w:t>
      </w:r>
      <w:r w:rsidRPr="00816D8A">
        <w:rPr>
          <w:rFonts w:ascii="Arial" w:eastAsia="Times New Roman" w:hAnsi="Arial" w:cs="Arial"/>
          <w:color w:val="000000"/>
          <w:kern w:val="0"/>
          <w:lang w:eastAsia="en-AU"/>
          <w14:ligatures w14:val="none"/>
        </w:rPr>
        <w:t>A successful fundraiser doesn’t automatically translate to sustained community change.</w:t>
      </w:r>
    </w:p>
    <w:p w14:paraId="009E99CC" w14:textId="77777777" w:rsidR="00816D8A" w:rsidRPr="00816D8A" w:rsidRDefault="00816D8A" w:rsidP="00816D8A">
      <w:pPr>
        <w:numPr>
          <w:ilvl w:val="0"/>
          <w:numId w:val="8"/>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No agreed success metrics. If partners expect “help with X process” and Rotary reports “we held an event,” trust erodes.</w:t>
      </w:r>
    </w:p>
    <w:p w14:paraId="5F7ECBD3" w14:textId="77777777" w:rsidR="00816D8A" w:rsidRPr="00816D8A" w:rsidRDefault="00816D8A" w:rsidP="00816D8A">
      <w:pPr>
        <w:numPr>
          <w:ilvl w:val="0"/>
          <w:numId w:val="8"/>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Difficulty collecting outcomes without privacy breaches. Health/disability partners may limit what they can share.</w:t>
      </w:r>
    </w:p>
    <w:p w14:paraId="1E5E37A5" w14:textId="77777777" w:rsidR="00816D8A" w:rsidRPr="00816D8A" w:rsidRDefault="00816D8A"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t>6) Community trust and cultural fit</w:t>
      </w:r>
    </w:p>
    <w:p w14:paraId="1F8979A7" w14:textId="77777777" w:rsidR="00816D8A" w:rsidRPr="00816D8A" w:rsidRDefault="00816D8A" w:rsidP="00816D8A">
      <w:pPr>
        <w:numPr>
          <w:ilvl w:val="0"/>
          <w:numId w:val="9"/>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Partnerships can feel external. If Rotary is perceived as “coming in from outside,” some groups—especially Aboriginal community-controlled organizations—may require co-designed, relationship-first approaches.</w:t>
      </w:r>
    </w:p>
    <w:p w14:paraId="780CC4CB" w14:textId="77777777" w:rsidR="00816D8A" w:rsidRPr="00816D8A" w:rsidRDefault="00816D8A" w:rsidP="00816D8A">
      <w:pPr>
        <w:numPr>
          <w:ilvl w:val="0"/>
          <w:numId w:val="9"/>
        </w:numPr>
        <w:spacing w:after="0" w:line="240" w:lineRule="auto"/>
        <w:textAlignment w:val="baseline"/>
        <w:rPr>
          <w:rFonts w:ascii="Arial" w:eastAsia="Times New Roman" w:hAnsi="Arial" w:cs="Arial"/>
          <w:color w:val="000000"/>
          <w:kern w:val="0"/>
          <w:sz w:val="26"/>
          <w:szCs w:val="26"/>
          <w:lang w:eastAsia="en-AU"/>
          <w14:ligatures w14:val="none"/>
        </w:rPr>
      </w:pPr>
      <w:r w:rsidRPr="00816D8A">
        <w:rPr>
          <w:rFonts w:ascii="Arial" w:eastAsia="Times New Roman" w:hAnsi="Arial" w:cs="Arial"/>
          <w:color w:val="000000"/>
          <w:kern w:val="0"/>
          <w:lang w:eastAsia="en-AU"/>
          <w14:ligatures w14:val="none"/>
        </w:rPr>
        <w:t>Cultural safety and language barriers. Even when intent is good, misunderstanding can stall collaboration.</w:t>
      </w:r>
    </w:p>
    <w:p w14:paraId="1CE6AABE" w14:textId="77777777" w:rsidR="00816D8A" w:rsidRPr="00816D8A" w:rsidRDefault="00816D8A"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t>7) Reputation and expectations management</w:t>
      </w:r>
    </w:p>
    <w:p w14:paraId="5830EC66" w14:textId="77777777" w:rsidR="00816D8A" w:rsidRPr="00816D8A" w:rsidRDefault="00816D8A" w:rsidP="00816D8A">
      <w:pPr>
        <w:numPr>
          <w:ilvl w:val="0"/>
          <w:numId w:val="10"/>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If the club over-promises, you’ll struggle later. Community groups may plan around Rotary support once expectations are raised.</w:t>
      </w:r>
    </w:p>
    <w:p w14:paraId="67E9F9CA" w14:textId="77777777" w:rsidR="00816D8A" w:rsidRPr="00816D8A" w:rsidRDefault="00816D8A" w:rsidP="00816D8A">
      <w:pPr>
        <w:numPr>
          <w:ilvl w:val="0"/>
          <w:numId w:val="10"/>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Public visibility can create risk. Some partners prefer quiet, operational support rather than publicity.</w:t>
      </w:r>
    </w:p>
    <w:p w14:paraId="1620BA70" w14:textId="77777777" w:rsidR="00816D8A" w:rsidRPr="00816D8A" w:rsidRDefault="00816D8A"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t>8) Scaling beyond a pilot</w:t>
      </w:r>
    </w:p>
    <w:p w14:paraId="009D1E6D" w14:textId="77777777" w:rsidR="00816D8A" w:rsidRPr="00816D8A" w:rsidRDefault="00816D8A" w:rsidP="00816D8A">
      <w:pPr>
        <w:numPr>
          <w:ilvl w:val="0"/>
          <w:numId w:val="11"/>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Pilot works, then systems don’t. A small trial can succeed; scaling to an ongoing program fails without funding stability, volunteer recruitment, and process documentation.</w:t>
      </w:r>
    </w:p>
    <w:p w14:paraId="26A4F6DE" w14:textId="77777777" w:rsidR="00816D8A" w:rsidRPr="00816D8A" w:rsidRDefault="00816D8A" w:rsidP="00816D8A">
      <w:pPr>
        <w:numPr>
          <w:ilvl w:val="0"/>
          <w:numId w:val="11"/>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Volunteer churn inside Rotary. If involvement relies on a few individuals, the program becomes fragile.</w:t>
      </w:r>
    </w:p>
    <w:p w14:paraId="219F7021" w14:textId="77777777" w:rsidR="00816D8A" w:rsidRPr="00816D8A" w:rsidRDefault="00816D8A"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t>The highest-risk areas to watch first</w:t>
      </w:r>
    </w:p>
    <w:p w14:paraId="7C9D59EB" w14:textId="77777777" w:rsidR="00816D8A" w:rsidRPr="00816D8A" w:rsidRDefault="00816D8A" w:rsidP="00816D8A">
      <w:pPr>
        <w:numPr>
          <w:ilvl w:val="0"/>
          <w:numId w:val="12"/>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Youth-facing work (safeguarding).</w:t>
      </w:r>
    </w:p>
    <w:p w14:paraId="3B8F9035" w14:textId="77777777" w:rsidR="00816D8A" w:rsidRPr="00816D8A" w:rsidRDefault="00816D8A" w:rsidP="00816D8A">
      <w:pPr>
        <w:numPr>
          <w:ilvl w:val="0"/>
          <w:numId w:val="12"/>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Anything involving health/welfare/disability clients (privacy + boundaries).</w:t>
      </w:r>
    </w:p>
    <w:p w14:paraId="0D9C1ED8" w14:textId="77777777" w:rsidR="00816D8A" w:rsidRPr="00816D8A" w:rsidRDefault="00816D8A" w:rsidP="00816D8A">
      <w:pPr>
        <w:numPr>
          <w:ilvl w:val="0"/>
          <w:numId w:val="12"/>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Partnerships where staffing needs are continuous (capacity mismatch).</w:t>
      </w:r>
    </w:p>
    <w:p w14:paraId="3957F2ED" w14:textId="77777777" w:rsidR="00816D8A" w:rsidRPr="00816D8A" w:rsidRDefault="00816D8A" w:rsidP="00816D8A">
      <w:pPr>
        <w:spacing w:before="120" w:after="0" w:line="240" w:lineRule="auto"/>
        <w:outlineLvl w:val="1"/>
        <w:rPr>
          <w:rFonts w:ascii="Times New Roman" w:eastAsia="Times New Roman" w:hAnsi="Times New Roman" w:cs="Times New Roman"/>
          <w:b/>
          <w:bCs/>
          <w:kern w:val="0"/>
          <w:sz w:val="28"/>
          <w:szCs w:val="28"/>
          <w:lang w:eastAsia="en-AU"/>
          <w14:ligatures w14:val="none"/>
        </w:rPr>
      </w:pPr>
      <w:r w:rsidRPr="00816D8A">
        <w:rPr>
          <w:rFonts w:ascii="Arial" w:eastAsia="Times New Roman" w:hAnsi="Arial" w:cs="Arial"/>
          <w:color w:val="000000"/>
          <w:kern w:val="0"/>
          <w:sz w:val="28"/>
          <w:szCs w:val="28"/>
          <w:lang w:eastAsia="en-AU"/>
          <w14:ligatures w14:val="none"/>
        </w:rPr>
        <w:t>Fast mitigation steps (practical, not theoretical)</w:t>
      </w:r>
    </w:p>
    <w:p w14:paraId="7E0F393F" w14:textId="77777777" w:rsidR="00816D8A" w:rsidRPr="00816D8A" w:rsidRDefault="00816D8A" w:rsidP="00816D8A">
      <w:pPr>
        <w:numPr>
          <w:ilvl w:val="0"/>
          <w:numId w:val="13"/>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Pick 1 program model to start: micro-grants, volunteer roster support, or co-run service events—don’t try to do all three at once.</w:t>
      </w:r>
    </w:p>
    <w:p w14:paraId="29142D35" w14:textId="77777777" w:rsidR="00816D8A" w:rsidRPr="00816D8A" w:rsidRDefault="00816D8A" w:rsidP="00816D8A">
      <w:pPr>
        <w:numPr>
          <w:ilvl w:val="0"/>
          <w:numId w:val="13"/>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Require a partner-led plan: Rotary supports the partner’s operating design, not vice versa.</w:t>
      </w:r>
    </w:p>
    <w:p w14:paraId="061725E5" w14:textId="77777777" w:rsidR="00816D8A" w:rsidRPr="00816D8A" w:rsidRDefault="00816D8A" w:rsidP="00816D8A">
      <w:pPr>
        <w:numPr>
          <w:ilvl w:val="0"/>
          <w:numId w:val="13"/>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Assign an accountable Rotary liaison plus an agreed partner coordinator.</w:t>
      </w:r>
    </w:p>
    <w:p w14:paraId="41157B49" w14:textId="77777777" w:rsidR="00816D8A" w:rsidRPr="00816D8A" w:rsidRDefault="00816D8A" w:rsidP="00816D8A">
      <w:pPr>
        <w:numPr>
          <w:ilvl w:val="0"/>
          <w:numId w:val="13"/>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Create a simple partnership charter (1–2 pages): roles, what volunteers can/can’t do, safeguarding/privacy boundaries, communications cadence, and what “success” means.</w:t>
      </w:r>
    </w:p>
    <w:p w14:paraId="70278917" w14:textId="77777777" w:rsidR="00816D8A" w:rsidRPr="00816D8A" w:rsidRDefault="00816D8A" w:rsidP="00816D8A">
      <w:pPr>
        <w:numPr>
          <w:ilvl w:val="0"/>
          <w:numId w:val="13"/>
        </w:numPr>
        <w:spacing w:after="0" w:line="240" w:lineRule="auto"/>
        <w:textAlignment w:val="baseline"/>
        <w:rPr>
          <w:rFonts w:ascii="Arial" w:eastAsia="Times New Roman" w:hAnsi="Arial" w:cs="Arial"/>
          <w:color w:val="000000"/>
          <w:kern w:val="0"/>
          <w:lang w:eastAsia="en-AU"/>
          <w14:ligatures w14:val="none"/>
        </w:rPr>
      </w:pPr>
      <w:r w:rsidRPr="00816D8A">
        <w:rPr>
          <w:rFonts w:ascii="Arial" w:eastAsia="Times New Roman" w:hAnsi="Arial" w:cs="Arial"/>
          <w:color w:val="000000"/>
          <w:kern w:val="0"/>
          <w:lang w:eastAsia="en-AU"/>
          <w14:ligatures w14:val="none"/>
        </w:rPr>
        <w:t>Start with a pilot for 8–12 weeks and only scale if both sides report operational fit.</w:t>
      </w:r>
    </w:p>
    <w:p w14:paraId="1EA716F2" w14:textId="77777777" w:rsidR="00816D8A" w:rsidRDefault="00816D8A" w:rsidP="00816D8A">
      <w:pPr>
        <w:spacing w:after="0" w:line="240" w:lineRule="auto"/>
        <w:rPr>
          <w:rFonts w:ascii="Arial" w:eastAsia="Times New Roman" w:hAnsi="Arial" w:cs="Arial"/>
          <w:color w:val="000000"/>
          <w:kern w:val="0"/>
          <w:lang w:eastAsia="en-AU"/>
          <w14:ligatures w14:val="none"/>
        </w:rPr>
      </w:pPr>
    </w:p>
    <w:p w14:paraId="6C792A57" w14:textId="784392E9" w:rsidR="0026028A" w:rsidRPr="00582C44" w:rsidRDefault="00582C44" w:rsidP="00816D8A">
      <w:pPr>
        <w:spacing w:after="0" w:line="240" w:lineRule="auto"/>
        <w:rPr>
          <w:b/>
          <w:bCs/>
          <w:sz w:val="28"/>
          <w:szCs w:val="28"/>
        </w:rPr>
      </w:pPr>
      <w:r>
        <w:rPr>
          <w:rFonts w:ascii="Arial" w:eastAsia="Times New Roman" w:hAnsi="Arial" w:cs="Arial"/>
          <w:b/>
          <w:bCs/>
          <w:color w:val="000000"/>
          <w:kern w:val="0"/>
          <w:sz w:val="28"/>
          <w:szCs w:val="28"/>
          <w:lang w:eastAsia="en-AU"/>
          <w14:ligatures w14:val="none"/>
        </w:rPr>
        <w:t xml:space="preserve">Chat GPT: </w:t>
      </w:r>
      <w:r w:rsidR="00816D8A" w:rsidRPr="00582C44">
        <w:rPr>
          <w:rFonts w:ascii="Arial" w:eastAsia="Times New Roman" w:hAnsi="Arial" w:cs="Arial"/>
          <w:b/>
          <w:bCs/>
          <w:color w:val="000000"/>
          <w:kern w:val="0"/>
          <w:sz w:val="28"/>
          <w:szCs w:val="28"/>
          <w:lang w:eastAsia="en-AU"/>
          <w14:ligatures w14:val="none"/>
        </w:rPr>
        <w:t xml:space="preserve">If you tell me your club’s preferred partnership style (fundraising, hands-on volunteering, or co-delivered programs) and whether you’re targeting youth, wellbeing, environment, or hardship, I can map the </w:t>
      </w:r>
      <w:r w:rsidR="00816D8A" w:rsidRPr="00582C44">
        <w:rPr>
          <w:rFonts w:ascii="Arial" w:eastAsia="Times New Roman" w:hAnsi="Arial" w:cs="Arial"/>
          <w:b/>
          <w:bCs/>
          <w:i/>
          <w:iCs/>
          <w:color w:val="000000"/>
          <w:kern w:val="0"/>
          <w:sz w:val="28"/>
          <w:szCs w:val="28"/>
          <w:lang w:eastAsia="en-AU"/>
          <w14:ligatures w14:val="none"/>
        </w:rPr>
        <w:t>specific</w:t>
      </w:r>
      <w:r w:rsidR="00816D8A" w:rsidRPr="00582C44">
        <w:rPr>
          <w:rFonts w:ascii="Arial" w:eastAsia="Times New Roman" w:hAnsi="Arial" w:cs="Arial"/>
          <w:b/>
          <w:bCs/>
          <w:color w:val="000000"/>
          <w:kern w:val="0"/>
          <w:sz w:val="28"/>
          <w:szCs w:val="28"/>
          <w:lang w:eastAsia="en-AU"/>
          <w14:ligatures w14:val="none"/>
        </w:rPr>
        <w:t xml:space="preserve"> risks and mitigations for that track.</w:t>
      </w:r>
    </w:p>
    <w:sectPr w:rsidR="0026028A" w:rsidRPr="00582C44" w:rsidSect="00816D8A">
      <w:headerReference w:type="default" r:id="rId7"/>
      <w:pgSz w:w="11906" w:h="16838"/>
      <w:pgMar w:top="1135"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5E65" w14:textId="77777777" w:rsidR="00F00655" w:rsidRDefault="00F00655" w:rsidP="00816D8A">
      <w:pPr>
        <w:spacing w:after="0" w:line="240" w:lineRule="auto"/>
      </w:pPr>
      <w:r>
        <w:separator/>
      </w:r>
    </w:p>
  </w:endnote>
  <w:endnote w:type="continuationSeparator" w:id="0">
    <w:p w14:paraId="739E2CCD" w14:textId="77777777" w:rsidR="00F00655" w:rsidRDefault="00F00655" w:rsidP="0081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BE39" w14:textId="77777777" w:rsidR="00F00655" w:rsidRDefault="00F00655" w:rsidP="00816D8A">
      <w:pPr>
        <w:spacing w:after="0" w:line="240" w:lineRule="auto"/>
      </w:pPr>
      <w:r>
        <w:separator/>
      </w:r>
    </w:p>
  </w:footnote>
  <w:footnote w:type="continuationSeparator" w:id="0">
    <w:p w14:paraId="0BB0ED00" w14:textId="77777777" w:rsidR="00F00655" w:rsidRDefault="00F00655" w:rsidP="0081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4B36" w14:textId="77777777" w:rsidR="00816D8A" w:rsidRDefault="00816D8A" w:rsidP="00816D8A">
    <w:pPr>
      <w:pStyle w:val="Header"/>
      <w:jc w:val="center"/>
      <w:rPr>
        <w:b/>
        <w:bCs/>
        <w:sz w:val="28"/>
        <w:szCs w:val="28"/>
        <w:lang w:val="en-GB"/>
      </w:rPr>
    </w:pPr>
    <w:r w:rsidRPr="00816D8A">
      <w:rPr>
        <w:b/>
        <w:bCs/>
        <w:sz w:val="28"/>
        <w:szCs w:val="28"/>
        <w:lang w:val="en-GB"/>
      </w:rPr>
      <w:t xml:space="preserve">Two questions asked of Chat GPT by Terry Hill, RC Healesville </w:t>
    </w:r>
  </w:p>
  <w:p w14:paraId="62D08691" w14:textId="7C14A170" w:rsidR="00816D8A" w:rsidRPr="00816D8A" w:rsidRDefault="00816D8A" w:rsidP="00816D8A">
    <w:pPr>
      <w:pStyle w:val="Header"/>
      <w:jc w:val="center"/>
      <w:rPr>
        <w:b/>
        <w:bCs/>
        <w:sz w:val="28"/>
        <w:szCs w:val="28"/>
        <w:lang w:val="en-GB"/>
      </w:rPr>
    </w:pPr>
    <w:r w:rsidRPr="00816D8A">
      <w:rPr>
        <w:b/>
        <w:bCs/>
        <w:sz w:val="28"/>
        <w:szCs w:val="28"/>
        <w:lang w:val="en-GB"/>
      </w:rPr>
      <w:t>after Nigel’s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4583"/>
    <w:multiLevelType w:val="multilevel"/>
    <w:tmpl w:val="E526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C506A"/>
    <w:multiLevelType w:val="multilevel"/>
    <w:tmpl w:val="8B08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60826"/>
    <w:multiLevelType w:val="multilevel"/>
    <w:tmpl w:val="9EC0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35655"/>
    <w:multiLevelType w:val="multilevel"/>
    <w:tmpl w:val="870A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263C9"/>
    <w:multiLevelType w:val="multilevel"/>
    <w:tmpl w:val="B858A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90059EF"/>
    <w:multiLevelType w:val="multilevel"/>
    <w:tmpl w:val="E640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5594F"/>
    <w:multiLevelType w:val="multilevel"/>
    <w:tmpl w:val="EFA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917EC"/>
    <w:multiLevelType w:val="multilevel"/>
    <w:tmpl w:val="B68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87F46"/>
    <w:multiLevelType w:val="multilevel"/>
    <w:tmpl w:val="07C8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611EA9"/>
    <w:multiLevelType w:val="multilevel"/>
    <w:tmpl w:val="BB82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E6A83"/>
    <w:multiLevelType w:val="multilevel"/>
    <w:tmpl w:val="FB3C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B648B"/>
    <w:multiLevelType w:val="multilevel"/>
    <w:tmpl w:val="D470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59799B"/>
    <w:multiLevelType w:val="multilevel"/>
    <w:tmpl w:val="2E2C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728393">
    <w:abstractNumId w:val="12"/>
  </w:num>
  <w:num w:numId="2" w16cid:durableId="1141649598">
    <w:abstractNumId w:val="8"/>
  </w:num>
  <w:num w:numId="3" w16cid:durableId="1369452112">
    <w:abstractNumId w:val="4"/>
  </w:num>
  <w:num w:numId="4" w16cid:durableId="1348869889">
    <w:abstractNumId w:val="9"/>
  </w:num>
  <w:num w:numId="5" w16cid:durableId="129204018">
    <w:abstractNumId w:val="2"/>
  </w:num>
  <w:num w:numId="6" w16cid:durableId="1237323827">
    <w:abstractNumId w:val="10"/>
  </w:num>
  <w:num w:numId="7" w16cid:durableId="766923644">
    <w:abstractNumId w:val="1"/>
  </w:num>
  <w:num w:numId="8" w16cid:durableId="263269019">
    <w:abstractNumId w:val="0"/>
  </w:num>
  <w:num w:numId="9" w16cid:durableId="1753047927">
    <w:abstractNumId w:val="5"/>
  </w:num>
  <w:num w:numId="10" w16cid:durableId="947276990">
    <w:abstractNumId w:val="3"/>
  </w:num>
  <w:num w:numId="11" w16cid:durableId="1598903010">
    <w:abstractNumId w:val="7"/>
  </w:num>
  <w:num w:numId="12" w16cid:durableId="954992161">
    <w:abstractNumId w:val="11"/>
  </w:num>
  <w:num w:numId="13" w16cid:durableId="1233468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8A"/>
    <w:rsid w:val="000D2FD1"/>
    <w:rsid w:val="0026028A"/>
    <w:rsid w:val="00504AAC"/>
    <w:rsid w:val="00582C44"/>
    <w:rsid w:val="00816D8A"/>
    <w:rsid w:val="00A721F4"/>
    <w:rsid w:val="00D64D4E"/>
    <w:rsid w:val="00F00655"/>
    <w:rsid w:val="00F32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CBCC"/>
  <w15:chartTrackingRefBased/>
  <w15:docId w15:val="{D4BD0E46-FE55-4F4C-A4C9-E8ABC46D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D8A"/>
    <w:rPr>
      <w:rFonts w:eastAsiaTheme="majorEastAsia" w:cstheme="majorBidi"/>
      <w:color w:val="272727" w:themeColor="text1" w:themeTint="D8"/>
    </w:rPr>
  </w:style>
  <w:style w:type="paragraph" w:styleId="Title">
    <w:name w:val="Title"/>
    <w:basedOn w:val="Normal"/>
    <w:next w:val="Normal"/>
    <w:link w:val="TitleChar"/>
    <w:uiPriority w:val="10"/>
    <w:qFormat/>
    <w:rsid w:val="00816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D8A"/>
    <w:pPr>
      <w:spacing w:before="160"/>
      <w:jc w:val="center"/>
    </w:pPr>
    <w:rPr>
      <w:i/>
      <w:iCs/>
      <w:color w:val="404040" w:themeColor="text1" w:themeTint="BF"/>
    </w:rPr>
  </w:style>
  <w:style w:type="character" w:customStyle="1" w:styleId="QuoteChar">
    <w:name w:val="Quote Char"/>
    <w:basedOn w:val="DefaultParagraphFont"/>
    <w:link w:val="Quote"/>
    <w:uiPriority w:val="29"/>
    <w:rsid w:val="00816D8A"/>
    <w:rPr>
      <w:i/>
      <w:iCs/>
      <w:color w:val="404040" w:themeColor="text1" w:themeTint="BF"/>
    </w:rPr>
  </w:style>
  <w:style w:type="paragraph" w:styleId="ListParagraph">
    <w:name w:val="List Paragraph"/>
    <w:basedOn w:val="Normal"/>
    <w:uiPriority w:val="34"/>
    <w:qFormat/>
    <w:rsid w:val="00816D8A"/>
    <w:pPr>
      <w:ind w:left="720"/>
      <w:contextualSpacing/>
    </w:pPr>
  </w:style>
  <w:style w:type="character" w:styleId="IntenseEmphasis">
    <w:name w:val="Intense Emphasis"/>
    <w:basedOn w:val="DefaultParagraphFont"/>
    <w:uiPriority w:val="21"/>
    <w:qFormat/>
    <w:rsid w:val="00816D8A"/>
    <w:rPr>
      <w:i/>
      <w:iCs/>
      <w:color w:val="0F4761" w:themeColor="accent1" w:themeShade="BF"/>
    </w:rPr>
  </w:style>
  <w:style w:type="paragraph" w:styleId="IntenseQuote">
    <w:name w:val="Intense Quote"/>
    <w:basedOn w:val="Normal"/>
    <w:next w:val="Normal"/>
    <w:link w:val="IntenseQuoteChar"/>
    <w:uiPriority w:val="30"/>
    <w:qFormat/>
    <w:rsid w:val="00816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D8A"/>
    <w:rPr>
      <w:i/>
      <w:iCs/>
      <w:color w:val="0F4761" w:themeColor="accent1" w:themeShade="BF"/>
    </w:rPr>
  </w:style>
  <w:style w:type="character" w:styleId="IntenseReference">
    <w:name w:val="Intense Reference"/>
    <w:basedOn w:val="DefaultParagraphFont"/>
    <w:uiPriority w:val="32"/>
    <w:qFormat/>
    <w:rsid w:val="00816D8A"/>
    <w:rPr>
      <w:b/>
      <w:bCs/>
      <w:smallCaps/>
      <w:color w:val="0F4761" w:themeColor="accent1" w:themeShade="BF"/>
      <w:spacing w:val="5"/>
    </w:rPr>
  </w:style>
  <w:style w:type="paragraph" w:styleId="Header">
    <w:name w:val="header"/>
    <w:basedOn w:val="Normal"/>
    <w:link w:val="HeaderChar"/>
    <w:uiPriority w:val="99"/>
    <w:unhideWhenUsed/>
    <w:rsid w:val="00816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D8A"/>
  </w:style>
  <w:style w:type="paragraph" w:styleId="Footer">
    <w:name w:val="footer"/>
    <w:basedOn w:val="Normal"/>
    <w:link w:val="FooterChar"/>
    <w:uiPriority w:val="99"/>
    <w:unhideWhenUsed/>
    <w:rsid w:val="00816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1347</Words>
  <Characters>8797</Characters>
  <Application>Microsoft Office Word</Application>
  <DocSecurity>0</DocSecurity>
  <Lines>314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Traa</dc:creator>
  <cp:keywords/>
  <dc:description/>
  <cp:lastModifiedBy>Gael Traa</cp:lastModifiedBy>
  <cp:revision>2</cp:revision>
  <dcterms:created xsi:type="dcterms:W3CDTF">2026-04-12T21:25:00Z</dcterms:created>
  <dcterms:modified xsi:type="dcterms:W3CDTF">2026-04-12T21:25:00Z</dcterms:modified>
</cp:coreProperties>
</file>