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ED2" w:rsidRDefault="00127ED2">
      <w:bookmarkStart w:id="0" w:name="_GoBack"/>
      <w:bookmarkEnd w:id="0"/>
    </w:p>
    <w:p w:rsidR="00127ED2" w:rsidRPr="00127ED2" w:rsidRDefault="00127ED2" w:rsidP="00127ED2">
      <w:pPr>
        <w:shd w:val="clear" w:color="auto" w:fill="FFFFFF"/>
        <w:spacing w:after="160" w:line="204" w:lineRule="atLeast"/>
        <w:rPr>
          <w:rFonts w:ascii="Arial" w:eastAsia="Times New Roman" w:hAnsi="Arial" w:cs="Arial"/>
          <w:color w:val="222222"/>
          <w:sz w:val="19"/>
          <w:szCs w:val="19"/>
        </w:rPr>
      </w:pPr>
      <w:r>
        <w:tab/>
      </w:r>
      <w:r w:rsidRPr="00127ED2">
        <w:rPr>
          <w:rFonts w:ascii="Calibri" w:eastAsia="Times New Roman" w:hAnsi="Calibri" w:cs="Arial"/>
          <w:color w:val="222222"/>
        </w:rPr>
        <w:t>Update on ODE’s Related Service Workgroup  May 2018</w:t>
      </w:r>
    </w:p>
    <w:p w:rsidR="00127ED2" w:rsidRPr="00127ED2" w:rsidRDefault="00127ED2" w:rsidP="00127ED2">
      <w:pPr>
        <w:shd w:val="clear" w:color="auto" w:fill="FFFFFF"/>
        <w:spacing w:after="160" w:line="204" w:lineRule="atLeast"/>
        <w:rPr>
          <w:rFonts w:ascii="Arial" w:eastAsia="Times New Roman" w:hAnsi="Arial" w:cs="Arial"/>
          <w:color w:val="222222"/>
          <w:sz w:val="19"/>
          <w:szCs w:val="19"/>
        </w:rPr>
      </w:pPr>
      <w:r w:rsidRPr="00127ED2">
        <w:rPr>
          <w:rFonts w:ascii="Calibri" w:eastAsia="Times New Roman" w:hAnsi="Calibri" w:cs="Arial"/>
          <w:color w:val="222222"/>
        </w:rPr>
        <w:t>The workgroup met for the 2</w:t>
      </w:r>
      <w:r w:rsidRPr="00127ED2">
        <w:rPr>
          <w:rFonts w:ascii="Calibri" w:eastAsia="Times New Roman" w:hAnsi="Calibri" w:cs="Arial"/>
          <w:color w:val="222222"/>
          <w:vertAlign w:val="superscript"/>
        </w:rPr>
        <w:t>nd</w:t>
      </w:r>
      <w:r w:rsidRPr="00127ED2">
        <w:rPr>
          <w:rFonts w:ascii="Calibri" w:eastAsia="Times New Roman" w:hAnsi="Calibri" w:cs="Arial"/>
          <w:color w:val="222222"/>
        </w:rPr>
        <w:t xml:space="preserve"> time this year on March 14, 2018.    The group decided there is an urgency to get the work </w:t>
      </w:r>
      <w:r w:rsidR="00AC6954" w:rsidRPr="00127ED2">
        <w:rPr>
          <w:rFonts w:ascii="Calibri" w:eastAsia="Times New Roman" w:hAnsi="Calibri" w:cs="Arial"/>
          <w:color w:val="222222"/>
        </w:rPr>
        <w:t>done since</w:t>
      </w:r>
      <w:r w:rsidRPr="00127ED2">
        <w:rPr>
          <w:rFonts w:ascii="Calibri" w:eastAsia="Times New Roman" w:hAnsi="Calibri" w:cs="Arial"/>
          <w:color w:val="222222"/>
        </w:rPr>
        <w:t xml:space="preserve"> State Board will need our recommendations by September so we established some short term goals and moved up the meeting dates for our workgroup to reconvene and so we will meet 2 times in August on August 1 and again on August 21.</w:t>
      </w:r>
    </w:p>
    <w:p w:rsidR="00127ED2" w:rsidRPr="00127ED2" w:rsidRDefault="00127ED2" w:rsidP="00127ED2">
      <w:pPr>
        <w:shd w:val="clear" w:color="auto" w:fill="FFFFFF"/>
        <w:spacing w:after="160" w:line="204" w:lineRule="atLeast"/>
        <w:rPr>
          <w:rFonts w:ascii="Arial" w:eastAsia="Times New Roman" w:hAnsi="Arial" w:cs="Arial"/>
          <w:color w:val="222222"/>
          <w:sz w:val="19"/>
          <w:szCs w:val="19"/>
        </w:rPr>
      </w:pPr>
      <w:r w:rsidRPr="00127ED2">
        <w:rPr>
          <w:rFonts w:ascii="Calibri" w:eastAsia="Times New Roman" w:hAnsi="Calibri" w:cs="Arial"/>
          <w:color w:val="222222"/>
        </w:rPr>
        <w:t> </w:t>
      </w:r>
    </w:p>
    <w:p w:rsidR="00127ED2" w:rsidRPr="00127ED2" w:rsidRDefault="00127ED2" w:rsidP="00127ED2">
      <w:pPr>
        <w:shd w:val="clear" w:color="auto" w:fill="FFFFFF"/>
        <w:spacing w:after="160" w:line="204" w:lineRule="atLeast"/>
        <w:rPr>
          <w:rFonts w:ascii="Arial" w:eastAsia="Times New Roman" w:hAnsi="Arial" w:cs="Arial"/>
          <w:color w:val="222222"/>
          <w:sz w:val="19"/>
          <w:szCs w:val="19"/>
        </w:rPr>
      </w:pPr>
      <w:r w:rsidRPr="00127ED2">
        <w:rPr>
          <w:rFonts w:ascii="Calibri" w:eastAsia="Times New Roman" w:hAnsi="Calibri" w:cs="Arial"/>
          <w:color w:val="222222"/>
        </w:rPr>
        <w:t>Some interesting facts I learned:</w:t>
      </w:r>
    </w:p>
    <w:p w:rsidR="00127ED2" w:rsidRPr="00127ED2" w:rsidRDefault="00127ED2" w:rsidP="00127ED2">
      <w:pPr>
        <w:shd w:val="clear" w:color="auto" w:fill="FFFFFF"/>
        <w:spacing w:before="100" w:beforeAutospacing="1" w:after="160" w:line="254" w:lineRule="atLeast"/>
        <w:ind w:left="720"/>
        <w:rPr>
          <w:rFonts w:ascii="Times New Roman" w:eastAsia="Times New Roman" w:hAnsi="Times New Roman" w:cs="Times New Roman"/>
          <w:color w:val="222222"/>
          <w:sz w:val="24"/>
          <w:szCs w:val="24"/>
        </w:rPr>
      </w:pPr>
      <w:r w:rsidRPr="00127ED2">
        <w:rPr>
          <w:rFonts w:ascii="Calibri" w:eastAsia="Times New Roman" w:hAnsi="Calibri" w:cs="Times New Roman"/>
          <w:color w:val="222222"/>
        </w:rPr>
        <w:t>1.</w:t>
      </w:r>
      <w:r w:rsidRPr="00127ED2">
        <w:rPr>
          <w:rFonts w:ascii="Times New Roman" w:eastAsia="Times New Roman" w:hAnsi="Times New Roman" w:cs="Times New Roman"/>
          <w:color w:val="222222"/>
          <w:sz w:val="14"/>
          <w:szCs w:val="14"/>
        </w:rPr>
        <w:t>       </w:t>
      </w:r>
      <w:r w:rsidRPr="00127ED2">
        <w:rPr>
          <w:rFonts w:ascii="Calibri" w:eastAsia="Times New Roman" w:hAnsi="Calibri" w:cs="Times New Roman"/>
          <w:color w:val="222222"/>
        </w:rPr>
        <w:t>Based on numbers of licenses issued by ODE, there has been a decline from 2013 to 2017 in the following areas:</w:t>
      </w:r>
    </w:p>
    <w:p w:rsidR="00127ED2" w:rsidRPr="00127ED2" w:rsidRDefault="00AC6954" w:rsidP="00AC6954">
      <w:pPr>
        <w:shd w:val="clear" w:color="auto" w:fill="FFFFFF"/>
        <w:spacing w:after="160" w:line="204" w:lineRule="atLeast"/>
        <w:ind w:left="1440"/>
        <w:rPr>
          <w:rFonts w:ascii="Arial" w:eastAsia="Times New Roman" w:hAnsi="Arial" w:cs="Arial"/>
          <w:color w:val="222222"/>
          <w:sz w:val="19"/>
          <w:szCs w:val="19"/>
        </w:rPr>
      </w:pPr>
      <w:r>
        <w:rPr>
          <w:rFonts w:ascii="Calibri" w:eastAsia="Times New Roman" w:hAnsi="Calibri" w:cs="Arial"/>
          <w:color w:val="222222"/>
        </w:rPr>
        <w:t>School Psychologists  -18.32</w:t>
      </w:r>
      <w:r w:rsidR="00127ED2" w:rsidRPr="00127ED2">
        <w:rPr>
          <w:rFonts w:ascii="Calibri" w:eastAsia="Times New Roman" w:hAnsi="Calibri" w:cs="Arial"/>
          <w:color w:val="222222"/>
        </w:rPr>
        <w:t>%</w:t>
      </w:r>
    </w:p>
    <w:p w:rsidR="00127ED2" w:rsidRPr="00127ED2" w:rsidRDefault="00127ED2" w:rsidP="00AC6954">
      <w:pPr>
        <w:shd w:val="clear" w:color="auto" w:fill="FFFFFF"/>
        <w:spacing w:after="160" w:line="204" w:lineRule="atLeast"/>
        <w:ind w:left="1440"/>
        <w:rPr>
          <w:rFonts w:ascii="Arial" w:eastAsia="Times New Roman" w:hAnsi="Arial" w:cs="Arial"/>
          <w:color w:val="222222"/>
          <w:sz w:val="19"/>
          <w:szCs w:val="19"/>
        </w:rPr>
      </w:pPr>
      <w:r w:rsidRPr="00127ED2">
        <w:rPr>
          <w:rFonts w:ascii="Calibri" w:eastAsia="Times New Roman" w:hAnsi="Calibri" w:cs="Arial"/>
          <w:color w:val="222222"/>
        </w:rPr>
        <w:t>Physical Therapists  -7.55%</w:t>
      </w:r>
    </w:p>
    <w:p w:rsidR="00127ED2" w:rsidRPr="00127ED2" w:rsidRDefault="00127ED2" w:rsidP="00AC6954">
      <w:pPr>
        <w:shd w:val="clear" w:color="auto" w:fill="FFFFFF"/>
        <w:spacing w:after="160" w:line="204" w:lineRule="atLeast"/>
        <w:ind w:left="1440"/>
        <w:rPr>
          <w:rFonts w:ascii="Arial" w:eastAsia="Times New Roman" w:hAnsi="Arial" w:cs="Arial"/>
          <w:color w:val="222222"/>
          <w:sz w:val="19"/>
          <w:szCs w:val="19"/>
        </w:rPr>
      </w:pPr>
      <w:r w:rsidRPr="00127ED2">
        <w:rPr>
          <w:rFonts w:ascii="Calibri" w:eastAsia="Times New Roman" w:hAnsi="Calibri" w:cs="Arial"/>
          <w:color w:val="222222"/>
        </w:rPr>
        <w:t>SLP’s  -6.17%</w:t>
      </w:r>
    </w:p>
    <w:p w:rsidR="00127ED2" w:rsidRPr="00127ED2" w:rsidRDefault="00AC6954" w:rsidP="00127ED2">
      <w:pPr>
        <w:shd w:val="clear" w:color="auto" w:fill="FFFFFF"/>
        <w:spacing w:after="160" w:line="204" w:lineRule="atLeast"/>
        <w:rPr>
          <w:rFonts w:ascii="Arial" w:eastAsia="Times New Roman" w:hAnsi="Arial" w:cs="Arial"/>
          <w:color w:val="222222"/>
          <w:sz w:val="19"/>
          <w:szCs w:val="19"/>
        </w:rPr>
      </w:pPr>
      <w:r>
        <w:rPr>
          <w:rFonts w:ascii="Calibri" w:eastAsia="Times New Roman" w:hAnsi="Calibri" w:cs="Arial"/>
          <w:color w:val="222222"/>
        </w:rPr>
        <w:t xml:space="preserve">                     </w:t>
      </w:r>
      <w:r w:rsidR="00127ED2" w:rsidRPr="00127ED2">
        <w:rPr>
          <w:rFonts w:ascii="Calibri" w:eastAsia="Times New Roman" w:hAnsi="Calibri" w:cs="Arial"/>
          <w:color w:val="222222"/>
        </w:rPr>
        <w:t>See attached chart for all figures in all areas.</w:t>
      </w:r>
    </w:p>
    <w:p w:rsidR="00127ED2" w:rsidRPr="00127ED2" w:rsidRDefault="00127ED2" w:rsidP="00127ED2">
      <w:pPr>
        <w:shd w:val="clear" w:color="auto" w:fill="FFFFFF"/>
        <w:spacing w:after="160" w:line="204" w:lineRule="atLeast"/>
        <w:rPr>
          <w:rFonts w:ascii="Arial" w:eastAsia="Times New Roman" w:hAnsi="Arial" w:cs="Arial"/>
          <w:color w:val="222222"/>
          <w:sz w:val="19"/>
          <w:szCs w:val="19"/>
        </w:rPr>
      </w:pPr>
      <w:r w:rsidRPr="00127ED2">
        <w:rPr>
          <w:rFonts w:ascii="Calibri" w:eastAsia="Times New Roman" w:hAnsi="Calibri" w:cs="Arial"/>
          <w:color w:val="222222"/>
        </w:rPr>
        <w:t> </w:t>
      </w:r>
    </w:p>
    <w:p w:rsidR="00127ED2" w:rsidRPr="00127ED2" w:rsidRDefault="00127ED2" w:rsidP="00127ED2">
      <w:pPr>
        <w:shd w:val="clear" w:color="auto" w:fill="FFFFFF"/>
        <w:spacing w:before="100" w:beforeAutospacing="1" w:after="0" w:line="254" w:lineRule="atLeast"/>
        <w:ind w:left="720"/>
        <w:rPr>
          <w:rFonts w:ascii="Times New Roman" w:eastAsia="Times New Roman" w:hAnsi="Times New Roman" w:cs="Times New Roman"/>
          <w:color w:val="222222"/>
          <w:sz w:val="24"/>
          <w:szCs w:val="24"/>
        </w:rPr>
      </w:pPr>
      <w:r w:rsidRPr="00127ED2">
        <w:rPr>
          <w:rFonts w:ascii="Calibri" w:eastAsia="Times New Roman" w:hAnsi="Calibri" w:cs="Times New Roman"/>
          <w:color w:val="222222"/>
        </w:rPr>
        <w:t>2.</w:t>
      </w:r>
      <w:r w:rsidRPr="00127ED2">
        <w:rPr>
          <w:rFonts w:ascii="Times New Roman" w:eastAsia="Times New Roman" w:hAnsi="Times New Roman" w:cs="Times New Roman"/>
          <w:color w:val="222222"/>
          <w:sz w:val="14"/>
          <w:szCs w:val="14"/>
        </w:rPr>
        <w:t>       </w:t>
      </w:r>
      <w:r w:rsidRPr="00127ED2">
        <w:rPr>
          <w:rFonts w:ascii="Calibri" w:eastAsia="Times New Roman" w:hAnsi="Calibri" w:cs="Times New Roman"/>
          <w:color w:val="222222"/>
        </w:rPr>
        <w:t>462 SLP’s are eligible to retire within next 5 years plus keep in mind that we won’t have as many retire/rehires because everyone will be older now when they retire.</w:t>
      </w:r>
    </w:p>
    <w:p w:rsidR="00127ED2" w:rsidRPr="00127ED2" w:rsidRDefault="00127ED2" w:rsidP="00127ED2">
      <w:pPr>
        <w:shd w:val="clear" w:color="auto" w:fill="FFFFFF"/>
        <w:spacing w:before="100" w:beforeAutospacing="1" w:after="0" w:line="254" w:lineRule="atLeast"/>
        <w:ind w:left="720"/>
        <w:rPr>
          <w:rFonts w:ascii="Times New Roman" w:eastAsia="Times New Roman" w:hAnsi="Times New Roman" w:cs="Times New Roman"/>
          <w:color w:val="222222"/>
          <w:sz w:val="24"/>
          <w:szCs w:val="24"/>
        </w:rPr>
      </w:pPr>
      <w:r w:rsidRPr="00127ED2">
        <w:rPr>
          <w:rFonts w:ascii="Calibri" w:eastAsia="Times New Roman" w:hAnsi="Calibri" w:cs="Times New Roman"/>
          <w:color w:val="222222"/>
        </w:rPr>
        <w:t>3.</w:t>
      </w:r>
      <w:r w:rsidRPr="00127ED2">
        <w:rPr>
          <w:rFonts w:ascii="Times New Roman" w:eastAsia="Times New Roman" w:hAnsi="Times New Roman" w:cs="Times New Roman"/>
          <w:color w:val="222222"/>
          <w:sz w:val="14"/>
          <w:szCs w:val="14"/>
        </w:rPr>
        <w:t>       </w:t>
      </w:r>
      <w:r w:rsidRPr="00127ED2">
        <w:rPr>
          <w:rFonts w:ascii="Calibri" w:eastAsia="Times New Roman" w:hAnsi="Calibri" w:cs="Times New Roman"/>
          <w:color w:val="222222"/>
        </w:rPr>
        <w:t> Graduating PT’s now must have doctoral degree.</w:t>
      </w:r>
    </w:p>
    <w:p w:rsidR="00127ED2" w:rsidRPr="00127ED2" w:rsidRDefault="00127ED2" w:rsidP="00127ED2">
      <w:pPr>
        <w:shd w:val="clear" w:color="auto" w:fill="FFFFFF"/>
        <w:spacing w:before="100" w:beforeAutospacing="1" w:after="0" w:line="254" w:lineRule="atLeast"/>
        <w:ind w:left="720"/>
        <w:rPr>
          <w:rFonts w:ascii="Times New Roman" w:eastAsia="Times New Roman" w:hAnsi="Times New Roman" w:cs="Times New Roman"/>
          <w:color w:val="222222"/>
          <w:sz w:val="24"/>
          <w:szCs w:val="24"/>
        </w:rPr>
      </w:pPr>
      <w:r w:rsidRPr="00127ED2">
        <w:rPr>
          <w:rFonts w:ascii="Calibri" w:eastAsia="Times New Roman" w:hAnsi="Calibri" w:cs="Times New Roman"/>
          <w:color w:val="222222"/>
        </w:rPr>
        <w:t>4.</w:t>
      </w:r>
      <w:r w:rsidRPr="00127ED2">
        <w:rPr>
          <w:rFonts w:ascii="Times New Roman" w:eastAsia="Times New Roman" w:hAnsi="Times New Roman" w:cs="Times New Roman"/>
          <w:color w:val="222222"/>
          <w:sz w:val="14"/>
          <w:szCs w:val="14"/>
        </w:rPr>
        <w:t>       </w:t>
      </w:r>
      <w:bookmarkStart w:id="1" w:name="OLE_LINK1"/>
      <w:bookmarkStart w:id="2" w:name="OLE_LINK2"/>
      <w:r w:rsidRPr="00127ED2">
        <w:rPr>
          <w:rFonts w:ascii="Calibri" w:eastAsia="Times New Roman" w:hAnsi="Calibri" w:cs="Times New Roman"/>
          <w:color w:val="222222"/>
        </w:rPr>
        <w:t>In 2027 OT’s will have to have doctorate and OTA’s have to have Bachelors</w:t>
      </w:r>
    </w:p>
    <w:bookmarkEnd w:id="1"/>
    <w:bookmarkEnd w:id="2"/>
    <w:p w:rsidR="00127ED2" w:rsidRPr="00127ED2" w:rsidRDefault="00127ED2" w:rsidP="00127ED2">
      <w:pPr>
        <w:shd w:val="clear" w:color="auto" w:fill="FFFFFF"/>
        <w:spacing w:before="100" w:beforeAutospacing="1" w:after="0" w:line="254" w:lineRule="atLeast"/>
        <w:ind w:left="720"/>
        <w:rPr>
          <w:rFonts w:ascii="Times New Roman" w:eastAsia="Times New Roman" w:hAnsi="Times New Roman" w:cs="Times New Roman"/>
          <w:color w:val="222222"/>
          <w:sz w:val="24"/>
          <w:szCs w:val="24"/>
        </w:rPr>
      </w:pPr>
      <w:r w:rsidRPr="00127ED2">
        <w:rPr>
          <w:rFonts w:ascii="Calibri" w:eastAsia="Times New Roman" w:hAnsi="Calibri" w:cs="Times New Roman"/>
          <w:color w:val="222222"/>
        </w:rPr>
        <w:t>5.</w:t>
      </w:r>
      <w:r w:rsidRPr="00127ED2">
        <w:rPr>
          <w:rFonts w:ascii="Times New Roman" w:eastAsia="Times New Roman" w:hAnsi="Times New Roman" w:cs="Times New Roman"/>
          <w:color w:val="222222"/>
          <w:sz w:val="14"/>
          <w:szCs w:val="14"/>
        </w:rPr>
        <w:t>       </w:t>
      </w:r>
      <w:r w:rsidRPr="00127ED2">
        <w:rPr>
          <w:rFonts w:ascii="Calibri" w:eastAsia="Times New Roman" w:hAnsi="Calibri" w:cs="Times New Roman"/>
          <w:color w:val="222222"/>
        </w:rPr>
        <w:t>Only 2.3% of PT’s are in the field of education.</w:t>
      </w:r>
    </w:p>
    <w:p w:rsidR="00127ED2" w:rsidRPr="00127ED2" w:rsidRDefault="00127ED2" w:rsidP="00127ED2">
      <w:pPr>
        <w:shd w:val="clear" w:color="auto" w:fill="FFFFFF"/>
        <w:spacing w:before="100" w:beforeAutospacing="1" w:after="160" w:line="254" w:lineRule="atLeast"/>
        <w:ind w:left="720"/>
        <w:rPr>
          <w:rFonts w:ascii="Times New Roman" w:eastAsia="Times New Roman" w:hAnsi="Times New Roman" w:cs="Times New Roman"/>
          <w:color w:val="222222"/>
          <w:sz w:val="24"/>
          <w:szCs w:val="24"/>
        </w:rPr>
      </w:pPr>
      <w:r w:rsidRPr="00127ED2">
        <w:rPr>
          <w:rFonts w:ascii="Calibri" w:eastAsia="Times New Roman" w:hAnsi="Calibri" w:cs="Times New Roman"/>
          <w:color w:val="222222"/>
        </w:rPr>
        <w:t>6.</w:t>
      </w:r>
      <w:r w:rsidRPr="00127ED2">
        <w:rPr>
          <w:rFonts w:ascii="Times New Roman" w:eastAsia="Times New Roman" w:hAnsi="Times New Roman" w:cs="Times New Roman"/>
          <w:color w:val="222222"/>
          <w:sz w:val="14"/>
          <w:szCs w:val="14"/>
        </w:rPr>
        <w:t>       </w:t>
      </w:r>
      <w:r w:rsidRPr="00127ED2">
        <w:rPr>
          <w:rFonts w:ascii="Calibri" w:eastAsia="Times New Roman" w:hAnsi="Calibri" w:cs="Times New Roman"/>
          <w:color w:val="222222"/>
        </w:rPr>
        <w:t> In 2016 there were 127 unfilled School Psychologist positions.</w:t>
      </w:r>
    </w:p>
    <w:p w:rsidR="00127ED2" w:rsidRPr="00127ED2" w:rsidRDefault="00127ED2" w:rsidP="00127ED2">
      <w:pPr>
        <w:shd w:val="clear" w:color="auto" w:fill="FFFFFF"/>
        <w:spacing w:after="160" w:line="204" w:lineRule="atLeast"/>
        <w:rPr>
          <w:rFonts w:ascii="Arial" w:eastAsia="Times New Roman" w:hAnsi="Arial" w:cs="Arial"/>
          <w:color w:val="222222"/>
          <w:sz w:val="19"/>
          <w:szCs w:val="19"/>
        </w:rPr>
      </w:pPr>
      <w:r w:rsidRPr="00127ED2">
        <w:rPr>
          <w:rFonts w:ascii="Calibri" w:eastAsia="Times New Roman" w:hAnsi="Calibri" w:cs="Arial"/>
          <w:color w:val="222222"/>
        </w:rPr>
        <w:t> </w:t>
      </w:r>
    </w:p>
    <w:p w:rsidR="00127ED2" w:rsidRPr="00127ED2" w:rsidRDefault="00127ED2" w:rsidP="00127ED2">
      <w:pPr>
        <w:shd w:val="clear" w:color="auto" w:fill="FFFFFF"/>
        <w:spacing w:after="160" w:line="204" w:lineRule="atLeast"/>
        <w:rPr>
          <w:rFonts w:ascii="Arial" w:eastAsia="Times New Roman" w:hAnsi="Arial" w:cs="Arial"/>
          <w:color w:val="222222"/>
          <w:sz w:val="19"/>
          <w:szCs w:val="19"/>
        </w:rPr>
      </w:pPr>
      <w:r w:rsidRPr="00127ED2">
        <w:rPr>
          <w:rFonts w:ascii="Calibri" w:eastAsia="Times New Roman" w:hAnsi="Calibri" w:cs="Arial"/>
          <w:color w:val="222222"/>
        </w:rPr>
        <w:t>Teams are working on short term goals now. </w:t>
      </w:r>
    </w:p>
    <w:p w:rsidR="00127ED2" w:rsidRPr="00127ED2" w:rsidRDefault="00127ED2" w:rsidP="00127ED2">
      <w:pPr>
        <w:shd w:val="clear" w:color="auto" w:fill="FFFFFF"/>
        <w:spacing w:after="160" w:line="204" w:lineRule="atLeast"/>
        <w:ind w:left="360"/>
        <w:rPr>
          <w:rFonts w:ascii="Arial" w:eastAsia="Times New Roman" w:hAnsi="Arial" w:cs="Arial"/>
          <w:color w:val="222222"/>
          <w:sz w:val="19"/>
          <w:szCs w:val="19"/>
        </w:rPr>
      </w:pPr>
      <w:r w:rsidRPr="00127ED2">
        <w:rPr>
          <w:rFonts w:ascii="Calibri" w:eastAsia="Times New Roman" w:hAnsi="Calibri" w:cs="Arial"/>
          <w:color w:val="222222"/>
        </w:rPr>
        <w:t>Customize a list of incentives that districts would see as valuable to recruit and retain for their area.</w:t>
      </w:r>
    </w:p>
    <w:p w:rsidR="00127ED2" w:rsidRPr="00127ED2" w:rsidRDefault="00127ED2" w:rsidP="00127ED2">
      <w:pPr>
        <w:shd w:val="clear" w:color="auto" w:fill="FFFFFF"/>
        <w:spacing w:after="160" w:line="204" w:lineRule="atLeast"/>
        <w:ind w:left="360"/>
        <w:rPr>
          <w:rFonts w:ascii="Arial" w:eastAsia="Times New Roman" w:hAnsi="Arial" w:cs="Arial"/>
          <w:color w:val="222222"/>
          <w:sz w:val="19"/>
          <w:szCs w:val="19"/>
        </w:rPr>
      </w:pPr>
      <w:r w:rsidRPr="00127ED2">
        <w:rPr>
          <w:rFonts w:ascii="Calibri" w:eastAsia="Times New Roman" w:hAnsi="Calibri" w:cs="Arial"/>
          <w:color w:val="222222"/>
        </w:rPr>
        <w:t>Help administrators understand roles and value of members of related services. </w:t>
      </w:r>
    </w:p>
    <w:p w:rsidR="00244F23" w:rsidRPr="00127ED2" w:rsidRDefault="00244F23" w:rsidP="00127ED2">
      <w:pPr>
        <w:tabs>
          <w:tab w:val="left" w:pos="2130"/>
        </w:tabs>
      </w:pPr>
    </w:p>
    <w:sectPr w:rsidR="00244F23" w:rsidRPr="00127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D2"/>
    <w:rsid w:val="00127ED2"/>
    <w:rsid w:val="00244F23"/>
    <w:rsid w:val="00971FF9"/>
    <w:rsid w:val="00A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48FCA-ADE7-4926-9267-DC0C4519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27ED2"/>
  </w:style>
  <w:style w:type="paragraph" w:customStyle="1" w:styleId="m-4568641893460912764gmail-msolistparagraph">
    <w:name w:val="m_-4568641893460912764gmail-msolistparagraph"/>
    <w:basedOn w:val="Normal"/>
    <w:rsid w:val="00127E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6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Madison-Champaign ESC</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Brouhard</dc:creator>
  <cp:lastModifiedBy>Valerie Riedthaler</cp:lastModifiedBy>
  <cp:revision>2</cp:revision>
  <dcterms:created xsi:type="dcterms:W3CDTF">2018-05-03T22:17:00Z</dcterms:created>
  <dcterms:modified xsi:type="dcterms:W3CDTF">2018-05-03T22:17:00Z</dcterms:modified>
</cp:coreProperties>
</file>